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4AB" w:rsidRPr="00B13A59" w:rsidRDefault="004B6041">
      <w:pPr>
        <w:pStyle w:val="af3"/>
      </w:pPr>
      <w:r w:rsidRPr="00B13A59">
        <w:rPr>
          <w:b w:val="0"/>
          <w:sz w:val="28"/>
          <w:szCs w:val="28"/>
        </w:rPr>
        <w:t xml:space="preserve">Федеральное государственное образовательное </w:t>
      </w:r>
    </w:p>
    <w:p w:rsidR="00BC74AB" w:rsidRPr="00B13A59" w:rsidRDefault="004B6041">
      <w:pPr>
        <w:pStyle w:val="af3"/>
      </w:pPr>
      <w:r w:rsidRPr="00B13A59">
        <w:rPr>
          <w:b w:val="0"/>
          <w:sz w:val="28"/>
          <w:szCs w:val="28"/>
        </w:rPr>
        <w:t>бюджетное учреждение высшего образования</w:t>
      </w:r>
    </w:p>
    <w:p w:rsidR="00905F6E" w:rsidRPr="00B13A59" w:rsidRDefault="00905F6E">
      <w:pPr>
        <w:spacing w:after="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b/>
          <w:smallCaps/>
          <w:sz w:val="28"/>
          <w:szCs w:val="28"/>
        </w:rPr>
        <w:t xml:space="preserve">«ФИНАНСОВЫЙ УНИВЕРСИТЕТ ПРИ ПРАВИТЕЛЬСТВЕ </w:t>
      </w: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b/>
          <w:smallCaps/>
          <w:sz w:val="28"/>
          <w:szCs w:val="28"/>
        </w:rPr>
        <w:t>РОССИЙСКОЙ ФЕДЕРАЦИИ»</w:t>
      </w: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:rsidR="00BC74AB" w:rsidRPr="00B13A59" w:rsidRDefault="006E25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A59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b/>
          <w:sz w:val="32"/>
          <w:szCs w:val="32"/>
        </w:rPr>
        <w:t>Белоусова Т.А.</w:t>
      </w:r>
      <w:r w:rsidR="004E7B26" w:rsidRPr="00B13A59">
        <w:rPr>
          <w:rFonts w:ascii="Times New Roman" w:hAnsi="Times New Roman" w:cs="Times New Roman"/>
          <w:b/>
          <w:sz w:val="32"/>
          <w:szCs w:val="32"/>
        </w:rPr>
        <w:t>, Овчинникова Е.А.</w:t>
      </w: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C74AB" w:rsidRPr="00B13A59" w:rsidRDefault="00356C92">
      <w:pPr>
        <w:spacing w:after="0"/>
        <w:jc w:val="center"/>
      </w:pPr>
      <w:r w:rsidRPr="00B13A59">
        <w:rPr>
          <w:rFonts w:ascii="Times New Roman" w:hAnsi="Times New Roman" w:cs="Times New Roman"/>
          <w:b/>
          <w:sz w:val="28"/>
          <w:szCs w:val="28"/>
        </w:rPr>
        <w:t>ФИНАНСОВЫЙ АНАЛИЗ В СТРАХОВАНИИ</w:t>
      </w: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sz w:val="32"/>
          <w:szCs w:val="32"/>
        </w:rPr>
        <w:t xml:space="preserve">  </w:t>
      </w:r>
      <w:r w:rsidRPr="00B13A5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BC74AB" w:rsidRPr="00B13A59" w:rsidRDefault="00BC74A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</w:t>
      </w: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sz w:val="28"/>
          <w:szCs w:val="28"/>
        </w:rPr>
        <w:t>подготовки 38.0</w:t>
      </w:r>
      <w:r w:rsidR="00944F13" w:rsidRPr="00B13A59">
        <w:rPr>
          <w:rFonts w:ascii="Times New Roman" w:hAnsi="Times New Roman" w:cs="Times New Roman"/>
          <w:sz w:val="28"/>
          <w:szCs w:val="28"/>
        </w:rPr>
        <w:t>3</w:t>
      </w:r>
      <w:r w:rsidRPr="00B13A59">
        <w:rPr>
          <w:rFonts w:ascii="Times New Roman" w:hAnsi="Times New Roman" w:cs="Times New Roman"/>
          <w:sz w:val="28"/>
          <w:szCs w:val="28"/>
        </w:rPr>
        <w:t>.0</w:t>
      </w:r>
      <w:r w:rsidR="00944F13" w:rsidRPr="00B13A59">
        <w:rPr>
          <w:rFonts w:ascii="Times New Roman" w:hAnsi="Times New Roman" w:cs="Times New Roman"/>
          <w:sz w:val="28"/>
          <w:szCs w:val="28"/>
        </w:rPr>
        <w:t>1</w:t>
      </w:r>
      <w:r w:rsidRPr="00B13A59">
        <w:rPr>
          <w:rFonts w:ascii="Times New Roman" w:hAnsi="Times New Roman" w:cs="Times New Roman"/>
          <w:sz w:val="28"/>
          <w:szCs w:val="28"/>
        </w:rPr>
        <w:t>«</w:t>
      </w:r>
      <w:r w:rsidR="00944F13" w:rsidRPr="00B13A59">
        <w:rPr>
          <w:rFonts w:ascii="Times New Roman" w:hAnsi="Times New Roman" w:cs="Times New Roman"/>
          <w:sz w:val="28"/>
          <w:szCs w:val="28"/>
        </w:rPr>
        <w:t>Экономика и финансы</w:t>
      </w:r>
      <w:r w:rsidRPr="00B13A59">
        <w:rPr>
          <w:rFonts w:ascii="Times New Roman" w:hAnsi="Times New Roman" w:cs="Times New Roman"/>
          <w:sz w:val="28"/>
          <w:szCs w:val="28"/>
        </w:rPr>
        <w:t>»</w:t>
      </w:r>
      <w:r w:rsidR="00CB5CC3" w:rsidRPr="00B13A59">
        <w:rPr>
          <w:rFonts w:ascii="Times New Roman" w:hAnsi="Times New Roman" w:cs="Times New Roman"/>
          <w:sz w:val="28"/>
          <w:szCs w:val="28"/>
        </w:rPr>
        <w:t xml:space="preserve"> образовательной программы «Управление финансовыми рисками и страхование»</w:t>
      </w:r>
    </w:p>
    <w:p w:rsidR="00BC74AB" w:rsidRPr="00B13A59" w:rsidRDefault="00BC74AB" w:rsidP="00944F13">
      <w:pPr>
        <w:spacing w:after="0"/>
        <w:jc w:val="center"/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356C92" w:rsidRPr="00B13A59">
        <w:rPr>
          <w:rFonts w:ascii="Times New Roman" w:hAnsi="Times New Roman" w:cs="Times New Roman"/>
          <w:b/>
          <w:sz w:val="28"/>
          <w:szCs w:val="28"/>
        </w:rPr>
        <w:t>3</w:t>
      </w: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</w:t>
      </w: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sz w:val="28"/>
          <w:szCs w:val="28"/>
        </w:rPr>
        <w:t>бюджетное учреждение высшего образования</w:t>
      </w: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:rsidR="00BC74AB" w:rsidRPr="00B13A59" w:rsidRDefault="006E256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13A59">
        <w:t xml:space="preserve">                                                               </w:t>
      </w:r>
      <w:r w:rsidRPr="00B13A59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6E2562" w:rsidRPr="00B13A59" w:rsidRDefault="006E256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2562" w:rsidRPr="00B13A59" w:rsidRDefault="004B6041" w:rsidP="006E2562">
      <w:pPr>
        <w:spacing w:after="0"/>
        <w:rPr>
          <w:b/>
          <w:spacing w:val="-2"/>
          <w:sz w:val="24"/>
          <w:szCs w:val="24"/>
        </w:rPr>
      </w:pPr>
      <w:r w:rsidRPr="00B13A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241"/>
      </w:tblGrid>
      <w:tr w:rsidR="006E2562" w:rsidRPr="00B13A59" w:rsidTr="006E2562">
        <w:tc>
          <w:tcPr>
            <w:tcW w:w="5098" w:type="dxa"/>
          </w:tcPr>
          <w:p w:rsidR="006E2562" w:rsidRPr="00B13A59" w:rsidRDefault="006E2562" w:rsidP="006E2562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СОГЛАСОВАНО</w:t>
            </w:r>
          </w:p>
          <w:p w:rsidR="006E2562" w:rsidRPr="00B13A59" w:rsidRDefault="006E2562" w:rsidP="006E256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Президент Союза </w:t>
            </w:r>
          </w:p>
          <w:p w:rsidR="006E2562" w:rsidRPr="00B13A59" w:rsidRDefault="006E2562" w:rsidP="006E2562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«Национальная страховая гильдия»</w:t>
            </w:r>
          </w:p>
          <w:p w:rsidR="006E2562" w:rsidRPr="00B13A59" w:rsidRDefault="006E2562" w:rsidP="006E2562">
            <w:pPr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6E2562" w:rsidRPr="00B13A59" w:rsidRDefault="006E2562" w:rsidP="006E2562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__________________</w:t>
            </w:r>
            <w:r w:rsidRPr="00B13A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Э. Л. Платонова</w:t>
            </w:r>
          </w:p>
          <w:p w:rsidR="006E2562" w:rsidRPr="00B13A59" w:rsidRDefault="006E2562" w:rsidP="006E2562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6E2562" w:rsidRPr="00B13A59" w:rsidRDefault="006E2562" w:rsidP="006E2562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B13A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="00812F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18» апреля </w:t>
            </w:r>
            <w:r w:rsidRPr="00B13A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202</w:t>
            </w:r>
            <w:r w:rsidRPr="00B13A59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3</w:t>
            </w:r>
          </w:p>
          <w:p w:rsidR="006E2562" w:rsidRPr="00B13A59" w:rsidRDefault="006E2562" w:rsidP="006E2562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241" w:type="dxa"/>
          </w:tcPr>
          <w:p w:rsidR="006E2562" w:rsidRPr="00B13A59" w:rsidRDefault="006E2562" w:rsidP="006E2562">
            <w:pPr>
              <w:spacing w:after="0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УТВЕРЖДАЮ</w:t>
            </w:r>
          </w:p>
          <w:p w:rsidR="006E2562" w:rsidRPr="00B13A59" w:rsidRDefault="006E2562" w:rsidP="006E2562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Проректор по учебной и</w:t>
            </w:r>
          </w:p>
          <w:p w:rsidR="006E2562" w:rsidRPr="00B13A59" w:rsidRDefault="006E2562" w:rsidP="006E2562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методической работе</w:t>
            </w:r>
          </w:p>
          <w:p w:rsidR="006E2562" w:rsidRPr="00B13A59" w:rsidRDefault="006E2562" w:rsidP="006E2562">
            <w:pPr>
              <w:spacing w:after="0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:rsidR="006E2562" w:rsidRPr="00B13A59" w:rsidRDefault="006E2562" w:rsidP="006E2562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___________________Е. А. Каменева</w:t>
            </w:r>
          </w:p>
          <w:p w:rsidR="006E2562" w:rsidRPr="00B13A59" w:rsidRDefault="006E2562" w:rsidP="006E2562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6E2562" w:rsidRPr="00B13A59" w:rsidRDefault="006E2562" w:rsidP="006E2562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B13A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="00812F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</w:t>
            </w:r>
            <w:r w:rsidRPr="00B13A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 </w:t>
            </w:r>
            <w:r w:rsidR="00812F8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апреля </w:t>
            </w:r>
            <w:r w:rsidRPr="00B13A5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202</w:t>
            </w:r>
            <w:r w:rsidRPr="00B13A59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3</w:t>
            </w:r>
          </w:p>
          <w:p w:rsidR="006E2562" w:rsidRPr="00B13A59" w:rsidRDefault="006E2562" w:rsidP="006E2562">
            <w:pPr>
              <w:spacing w:after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:rsidR="006E2562" w:rsidRPr="00B13A59" w:rsidRDefault="006E2562" w:rsidP="006E2562">
      <w:pPr>
        <w:spacing w:after="0"/>
        <w:rPr>
          <w:b/>
          <w:spacing w:val="-2"/>
          <w:sz w:val="24"/>
          <w:szCs w:val="24"/>
        </w:rPr>
      </w:pPr>
    </w:p>
    <w:p w:rsidR="00BC74AB" w:rsidRPr="00B13A59" w:rsidRDefault="00BC74AB" w:rsidP="006E2562">
      <w:pPr>
        <w:spacing w:after="0"/>
      </w:pPr>
    </w:p>
    <w:p w:rsidR="00BC74AB" w:rsidRPr="00B13A59" w:rsidRDefault="00BC74AB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C74AB" w:rsidRPr="00B13A59" w:rsidRDefault="00BC74AB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BC74AB" w:rsidRPr="00B13A59" w:rsidRDefault="004B6041">
      <w:pPr>
        <w:spacing w:after="0"/>
        <w:jc w:val="center"/>
      </w:pPr>
      <w:r w:rsidRPr="00B13A59">
        <w:rPr>
          <w:rFonts w:ascii="Times New Roman" w:hAnsi="Times New Roman" w:cs="Times New Roman"/>
          <w:b/>
          <w:sz w:val="32"/>
          <w:szCs w:val="32"/>
        </w:rPr>
        <w:t>Белоусова Т.А.</w:t>
      </w:r>
      <w:r w:rsidR="004E7B26" w:rsidRPr="00B13A59">
        <w:rPr>
          <w:rFonts w:ascii="Times New Roman" w:hAnsi="Times New Roman" w:cs="Times New Roman"/>
          <w:b/>
          <w:sz w:val="32"/>
          <w:szCs w:val="32"/>
        </w:rPr>
        <w:t>, Овчинникова Е.А.</w:t>
      </w: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356C92">
      <w:pPr>
        <w:spacing w:after="0" w:line="240" w:lineRule="auto"/>
        <w:jc w:val="center"/>
      </w:pPr>
      <w:r w:rsidRPr="00B13A59">
        <w:rPr>
          <w:rFonts w:ascii="Times New Roman" w:hAnsi="Times New Roman" w:cs="Times New Roman"/>
          <w:b/>
          <w:sz w:val="28"/>
          <w:szCs w:val="28"/>
        </w:rPr>
        <w:t>ФИНАНСОВЫЙ АНАЛИЗ В СТРАХОВАНИИ</w:t>
      </w:r>
    </w:p>
    <w:p w:rsidR="00BC74AB" w:rsidRPr="00B13A59" w:rsidRDefault="004B6041">
      <w:pPr>
        <w:spacing w:after="0" w:line="240" w:lineRule="auto"/>
        <w:jc w:val="center"/>
      </w:pPr>
      <w:r w:rsidRPr="00B13A59">
        <w:rPr>
          <w:rFonts w:ascii="Times New Roman" w:hAnsi="Times New Roman" w:cs="Times New Roman"/>
          <w:sz w:val="32"/>
          <w:szCs w:val="32"/>
        </w:rPr>
        <w:t xml:space="preserve">  </w:t>
      </w:r>
      <w:r w:rsidRPr="00B13A5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BC74AB" w:rsidRPr="00B13A59" w:rsidRDefault="00BC74A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C74AB" w:rsidRPr="00B13A59" w:rsidRDefault="004B60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</w:t>
      </w:r>
    </w:p>
    <w:p w:rsidR="00BC74AB" w:rsidRPr="00B13A59" w:rsidRDefault="004B6041" w:rsidP="00CB5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>подготовки 38.0</w:t>
      </w:r>
      <w:r w:rsidR="00CB5CC3" w:rsidRPr="00B13A59">
        <w:rPr>
          <w:rFonts w:ascii="Times New Roman" w:hAnsi="Times New Roman" w:cs="Times New Roman"/>
          <w:sz w:val="28"/>
          <w:szCs w:val="28"/>
        </w:rPr>
        <w:t>3</w:t>
      </w:r>
      <w:r w:rsidRPr="00B13A59">
        <w:rPr>
          <w:rFonts w:ascii="Times New Roman" w:hAnsi="Times New Roman" w:cs="Times New Roman"/>
          <w:sz w:val="28"/>
          <w:szCs w:val="28"/>
        </w:rPr>
        <w:t>.0</w:t>
      </w:r>
      <w:r w:rsidR="00CB5CC3" w:rsidRPr="00B13A59">
        <w:rPr>
          <w:rFonts w:ascii="Times New Roman" w:hAnsi="Times New Roman" w:cs="Times New Roman"/>
          <w:sz w:val="28"/>
          <w:szCs w:val="28"/>
        </w:rPr>
        <w:t>1</w:t>
      </w:r>
      <w:r w:rsidRPr="00B13A59">
        <w:rPr>
          <w:rFonts w:ascii="Times New Roman" w:hAnsi="Times New Roman" w:cs="Times New Roman"/>
          <w:sz w:val="28"/>
          <w:szCs w:val="28"/>
        </w:rPr>
        <w:t>«</w:t>
      </w:r>
      <w:r w:rsidR="00CB5CC3" w:rsidRPr="00B13A59">
        <w:rPr>
          <w:rFonts w:ascii="Times New Roman" w:hAnsi="Times New Roman" w:cs="Times New Roman"/>
          <w:sz w:val="28"/>
          <w:szCs w:val="28"/>
        </w:rPr>
        <w:t>Экономика и финансы</w:t>
      </w:r>
      <w:r w:rsidRPr="00B13A59">
        <w:rPr>
          <w:rFonts w:ascii="Times New Roman" w:hAnsi="Times New Roman" w:cs="Times New Roman"/>
          <w:sz w:val="28"/>
          <w:szCs w:val="28"/>
        </w:rPr>
        <w:t>»</w:t>
      </w:r>
      <w:r w:rsidR="00CB5CC3" w:rsidRPr="00B13A59">
        <w:rPr>
          <w:rFonts w:ascii="Times New Roman" w:hAnsi="Times New Roman" w:cs="Times New Roman"/>
          <w:sz w:val="28"/>
          <w:szCs w:val="28"/>
        </w:rPr>
        <w:t xml:space="preserve"> образовательной программы «Управление финансовыми рисками и страхование»</w:t>
      </w: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C74AB" w:rsidRPr="00B13A59" w:rsidRDefault="004B6041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</w:rPr>
      </w:pPr>
      <w:r w:rsidRPr="00B13A59">
        <w:rPr>
          <w:rFonts w:ascii="Times New Roman" w:eastAsia="MS Mincho" w:hAnsi="Times New Roman" w:cs="Times New Roman CYR;Times New R"/>
          <w:i/>
          <w:iCs/>
          <w:color w:val="000000"/>
          <w:sz w:val="28"/>
          <w:szCs w:val="28"/>
          <w:lang w:eastAsia="ja-JP"/>
        </w:rPr>
        <w:t>Р</w:t>
      </w:r>
      <w:r w:rsidRPr="00B13A59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екомендовано заседанием Ученого совета Финансового факультета </w:t>
      </w:r>
    </w:p>
    <w:p w:rsidR="00BC74AB" w:rsidRPr="00B13A59" w:rsidRDefault="004B6041">
      <w:pPr>
        <w:jc w:val="center"/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</w:pPr>
      <w:r w:rsidRPr="00B13A59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>(протокол №</w:t>
      </w:r>
      <w:r w:rsidR="00812F87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>33</w:t>
      </w:r>
      <w:r w:rsidRPr="00B13A59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 от</w:t>
      </w:r>
      <w:r w:rsidR="00812F87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 18.04.</w:t>
      </w:r>
      <w:r w:rsidRPr="00B13A59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 202</w:t>
      </w:r>
      <w:r w:rsidR="00CB5CC3" w:rsidRPr="00B13A59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>3</w:t>
      </w:r>
      <w:r w:rsidRPr="00B13A59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 г.)</w:t>
      </w:r>
    </w:p>
    <w:p w:rsidR="00BC74AB" w:rsidRPr="00B13A59" w:rsidRDefault="00BC74AB">
      <w:pPr>
        <w:ind w:left="-180" w:right="616" w:firstLine="360"/>
        <w:jc w:val="center"/>
        <w:rPr>
          <w:rFonts w:ascii="Times New Roman" w:hAnsi="Times New Roman"/>
          <w:i/>
          <w:sz w:val="28"/>
          <w:szCs w:val="28"/>
        </w:rPr>
      </w:pPr>
    </w:p>
    <w:p w:rsidR="00BC74AB" w:rsidRPr="00B13A59" w:rsidRDefault="004B6041">
      <w:pPr>
        <w:ind w:left="-180" w:right="616" w:firstLine="360"/>
        <w:jc w:val="center"/>
        <w:rPr>
          <w:rFonts w:ascii="Times New Roman" w:hAnsi="Times New Roman"/>
          <w:i/>
          <w:sz w:val="28"/>
          <w:szCs w:val="28"/>
        </w:rPr>
      </w:pPr>
      <w:r w:rsidRPr="00B13A59">
        <w:rPr>
          <w:rFonts w:ascii="Times New Roman" w:hAnsi="Times New Roman"/>
          <w:i/>
          <w:sz w:val="28"/>
          <w:szCs w:val="28"/>
        </w:rPr>
        <w:t>Одобрено Советом учебно-научного</w:t>
      </w:r>
    </w:p>
    <w:p w:rsidR="00BC74AB" w:rsidRPr="00B13A59" w:rsidRDefault="004B6041">
      <w:pPr>
        <w:ind w:left="-180" w:right="616" w:firstLine="360"/>
        <w:jc w:val="center"/>
        <w:rPr>
          <w:rFonts w:ascii="Times New Roman" w:hAnsi="Times New Roman"/>
          <w:i/>
          <w:sz w:val="28"/>
          <w:szCs w:val="28"/>
        </w:rPr>
      </w:pPr>
      <w:r w:rsidRPr="00B13A59">
        <w:rPr>
          <w:rFonts w:ascii="Times New Roman" w:hAnsi="Times New Roman"/>
          <w:i/>
          <w:sz w:val="28"/>
          <w:szCs w:val="28"/>
        </w:rPr>
        <w:t>Департамента страхования и экономики социальной сферы</w:t>
      </w:r>
    </w:p>
    <w:p w:rsidR="00BC74AB" w:rsidRPr="00B13A59" w:rsidRDefault="00A14D3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B13A59">
        <w:rPr>
          <w:rFonts w:ascii="Times New Roman" w:hAnsi="Times New Roman"/>
          <w:i/>
          <w:sz w:val="28"/>
          <w:szCs w:val="28"/>
        </w:rPr>
        <w:t>(</w:t>
      </w:r>
      <w:r w:rsidR="004B6041" w:rsidRPr="00B13A59">
        <w:rPr>
          <w:rFonts w:ascii="Times New Roman" w:hAnsi="Times New Roman"/>
          <w:i/>
          <w:sz w:val="28"/>
          <w:szCs w:val="28"/>
        </w:rPr>
        <w:t>протокол №</w:t>
      </w:r>
      <w:r w:rsidR="00812F87">
        <w:rPr>
          <w:rFonts w:ascii="Times New Roman" w:hAnsi="Times New Roman"/>
          <w:i/>
          <w:sz w:val="28"/>
          <w:szCs w:val="28"/>
        </w:rPr>
        <w:t>3</w:t>
      </w:r>
      <w:r w:rsidR="004B6041" w:rsidRPr="00B13A59">
        <w:rPr>
          <w:rFonts w:ascii="Times New Roman" w:hAnsi="Times New Roman"/>
          <w:i/>
          <w:sz w:val="28"/>
          <w:szCs w:val="28"/>
        </w:rPr>
        <w:t xml:space="preserve"> от</w:t>
      </w:r>
      <w:r w:rsidR="00812F87">
        <w:rPr>
          <w:rFonts w:ascii="Times New Roman" w:hAnsi="Times New Roman"/>
          <w:i/>
          <w:sz w:val="28"/>
          <w:szCs w:val="28"/>
        </w:rPr>
        <w:t xml:space="preserve"> 14.04.</w:t>
      </w:r>
      <w:bookmarkStart w:id="0" w:name="_GoBack"/>
      <w:bookmarkEnd w:id="0"/>
      <w:r w:rsidR="004B6041" w:rsidRPr="00B13A59">
        <w:rPr>
          <w:rFonts w:ascii="Times New Roman" w:hAnsi="Times New Roman"/>
          <w:i/>
          <w:sz w:val="28"/>
          <w:szCs w:val="28"/>
        </w:rPr>
        <w:t xml:space="preserve"> 202</w:t>
      </w:r>
      <w:r w:rsidR="00CB5CC3" w:rsidRPr="00B13A59">
        <w:rPr>
          <w:rFonts w:ascii="Times New Roman" w:hAnsi="Times New Roman"/>
          <w:i/>
          <w:sz w:val="28"/>
          <w:szCs w:val="28"/>
        </w:rPr>
        <w:t>3</w:t>
      </w:r>
      <w:r w:rsidR="004B6041" w:rsidRPr="00B13A59">
        <w:rPr>
          <w:rFonts w:ascii="Times New Roman" w:hAnsi="Times New Roman"/>
          <w:i/>
          <w:sz w:val="28"/>
          <w:szCs w:val="28"/>
        </w:rPr>
        <w:t xml:space="preserve"> г.</w:t>
      </w:r>
      <w:r w:rsidRPr="00B13A59">
        <w:rPr>
          <w:rFonts w:ascii="Times New Roman" w:hAnsi="Times New Roman"/>
          <w:i/>
          <w:sz w:val="28"/>
          <w:szCs w:val="28"/>
        </w:rPr>
        <w:t>)</w:t>
      </w:r>
    </w:p>
    <w:p w:rsidR="00BC74AB" w:rsidRPr="00B13A59" w:rsidRDefault="00BC74AB">
      <w:pPr>
        <w:spacing w:after="0"/>
        <w:ind w:right="616"/>
        <w:jc w:val="center"/>
        <w:rPr>
          <w:i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4AB" w:rsidRPr="00B13A59" w:rsidRDefault="00BC7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4AB" w:rsidRPr="00B13A59" w:rsidRDefault="004B6041">
      <w:pPr>
        <w:pStyle w:val="af1"/>
        <w:tabs>
          <w:tab w:val="left" w:pos="426"/>
          <w:tab w:val="left" w:pos="567"/>
          <w:tab w:val="left" w:pos="993"/>
        </w:tabs>
        <w:spacing w:line="23" w:lineRule="atLeast"/>
        <w:ind w:left="0"/>
        <w:jc w:val="both"/>
      </w:pPr>
      <w:r w:rsidRPr="00B13A59">
        <w:rPr>
          <w:rFonts w:ascii="Times New Roman" w:hAnsi="Times New Roman"/>
          <w:b/>
          <w:sz w:val="28"/>
          <w:szCs w:val="28"/>
        </w:rPr>
        <w:t xml:space="preserve">                                                      Москва 202</w:t>
      </w:r>
      <w:r w:rsidR="00D356D7" w:rsidRPr="00B13A59">
        <w:rPr>
          <w:rFonts w:ascii="Times New Roman" w:hAnsi="Times New Roman"/>
          <w:b/>
          <w:sz w:val="28"/>
          <w:szCs w:val="28"/>
        </w:rPr>
        <w:t>3</w:t>
      </w:r>
    </w:p>
    <w:p w:rsidR="00BC74AB" w:rsidRPr="00B13A59" w:rsidRDefault="006E2562">
      <w:pPr>
        <w:pStyle w:val="af1"/>
        <w:tabs>
          <w:tab w:val="left" w:pos="426"/>
          <w:tab w:val="left" w:pos="567"/>
          <w:tab w:val="left" w:pos="993"/>
        </w:tabs>
        <w:spacing w:line="23" w:lineRule="atLeast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13A59">
        <w:rPr>
          <w:rFonts w:ascii="Times New Roman" w:hAnsi="Times New Roman"/>
          <w:b/>
          <w:sz w:val="24"/>
          <w:szCs w:val="24"/>
        </w:rPr>
        <w:lastRenderedPageBreak/>
        <w:t>УДК 368:005.52(073)</w:t>
      </w:r>
    </w:p>
    <w:p w:rsidR="006E2562" w:rsidRPr="00B13A59" w:rsidRDefault="006E2562">
      <w:pPr>
        <w:pStyle w:val="af1"/>
        <w:tabs>
          <w:tab w:val="left" w:pos="426"/>
          <w:tab w:val="left" w:pos="567"/>
          <w:tab w:val="left" w:pos="993"/>
        </w:tabs>
        <w:spacing w:line="23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B13A59">
        <w:rPr>
          <w:rFonts w:ascii="Times New Roman" w:hAnsi="Times New Roman"/>
          <w:sz w:val="24"/>
          <w:szCs w:val="24"/>
        </w:rPr>
        <w:t>ББК 65.217-24я73</w:t>
      </w:r>
    </w:p>
    <w:p w:rsidR="00BC74AB" w:rsidRPr="00B13A59" w:rsidRDefault="006E2562" w:rsidP="006E2562">
      <w:pPr>
        <w:pStyle w:val="af1"/>
        <w:tabs>
          <w:tab w:val="left" w:pos="426"/>
          <w:tab w:val="left" w:pos="567"/>
          <w:tab w:val="left" w:pos="993"/>
        </w:tabs>
        <w:spacing w:line="23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B13A59">
        <w:rPr>
          <w:rFonts w:ascii="Times New Roman" w:hAnsi="Times New Roman"/>
          <w:sz w:val="24"/>
          <w:szCs w:val="24"/>
        </w:rPr>
        <w:t>Б 43</w:t>
      </w:r>
    </w:p>
    <w:p w:rsidR="00BC74AB" w:rsidRPr="00B13A59" w:rsidRDefault="00BC74AB">
      <w:pPr>
        <w:tabs>
          <w:tab w:val="left" w:pos="4104"/>
          <w:tab w:val="center" w:pos="4535"/>
          <w:tab w:val="right" w:pos="9070"/>
        </w:tabs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C74AB" w:rsidRPr="00B13A59" w:rsidRDefault="00BC74AB">
      <w:pPr>
        <w:tabs>
          <w:tab w:val="left" w:pos="4104"/>
          <w:tab w:val="center" w:pos="4535"/>
          <w:tab w:val="right" w:pos="907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2146420849"/>
        <w:docPartObj>
          <w:docPartGallery w:val="Table of Contents"/>
          <w:docPartUnique/>
        </w:docPartObj>
      </w:sdtPr>
      <w:sdtEndPr/>
      <w:sdtContent>
        <w:p w:rsidR="00BC74AB" w:rsidRPr="00B13A59" w:rsidRDefault="004B6041">
          <w:pPr>
            <w:pStyle w:val="af5"/>
            <w:jc w:val="center"/>
          </w:pPr>
          <w:r w:rsidRPr="00B13A59">
            <w:rPr>
              <w:rFonts w:ascii="Times New Roman" w:hAnsi="Times New Roman" w:cs="Times New Roman"/>
              <w:b/>
              <w:color w:val="000000"/>
            </w:rPr>
            <w:t>СОДЕРЖАНИЕ</w:t>
          </w:r>
        </w:p>
        <w:p w:rsidR="00BC74AB" w:rsidRPr="00B13A59" w:rsidRDefault="00BC74AB">
          <w:pPr>
            <w:rPr>
              <w:lang w:eastAsia="ru-RU"/>
            </w:rPr>
          </w:pPr>
        </w:p>
        <w:p w:rsidR="00BC74AB" w:rsidRPr="00B13A59" w:rsidRDefault="004B6041">
          <w:pPr>
            <w:pStyle w:val="12"/>
            <w:tabs>
              <w:tab w:val="left" w:pos="440"/>
            </w:tabs>
          </w:pPr>
          <w:r w:rsidRPr="00B13A59">
            <w:fldChar w:fldCharType="begin"/>
          </w:r>
          <w:r w:rsidRPr="00B13A59">
            <w:rPr>
              <w:color w:val="000000"/>
            </w:rPr>
            <w:instrText>TOC \z \o "1-3" \u \h</w:instrText>
          </w:r>
          <w:r w:rsidRPr="00B13A59">
            <w:rPr>
              <w:color w:val="000000"/>
            </w:rPr>
            <w:fldChar w:fldCharType="separate"/>
          </w:r>
          <w:r w:rsidRPr="00B13A59">
            <w:rPr>
              <w:color w:val="000000"/>
            </w:rPr>
            <w:t>1.</w:t>
          </w:r>
          <w:r w:rsidRPr="00B13A59">
            <w:rPr>
              <w:color w:val="000000"/>
            </w:rPr>
            <w:tab/>
            <w:t>Наименование дисциплины</w:t>
          </w:r>
          <w:r w:rsidRPr="00B13A59">
            <w:rPr>
              <w:color w:val="000000"/>
            </w:rPr>
            <w:tab/>
            <w:t>6</w:t>
          </w:r>
        </w:p>
        <w:p w:rsidR="00BC74AB" w:rsidRPr="00B13A59" w:rsidRDefault="007D11C8">
          <w:pPr>
            <w:pStyle w:val="12"/>
            <w:tabs>
              <w:tab w:val="left" w:pos="440"/>
            </w:tabs>
          </w:pPr>
          <w:hyperlink w:anchor="_Toc100695994">
            <w:r w:rsidR="004B6041" w:rsidRPr="00B13A59">
              <w:rPr>
                <w:webHidden/>
                <w:color w:val="000000"/>
              </w:rPr>
              <w:t>2.</w:t>
            </w:r>
            <w:r w:rsidR="004B6041" w:rsidRPr="00B13A59">
              <w:rPr>
                <w:webHidden/>
                <w:color w:val="000000"/>
              </w:rPr>
              <w:tab/>
              <w:t>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_Toc100695994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6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</w:pPr>
          <w:hyperlink w:anchor="_Toc100696007">
            <w:r w:rsidR="004B6041" w:rsidRPr="00B13A59">
              <w:rPr>
                <w:webHidden/>
                <w:color w:val="000000"/>
              </w:rPr>
              <w:t>3.Место дисциплины в структуре образовательной программы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_Toc100696007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8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</w:pPr>
          <w:hyperlink w:anchor="_Toc100696008">
            <w:r w:rsidR="004B6041" w:rsidRPr="00B13A59">
              <w:rPr>
                <w:webHidden/>
                <w:color w:val="000000"/>
              </w:rPr>
              <w:t>4.Объем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_Toc100696008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9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</w:pPr>
          <w:hyperlink w:anchor="_Toc100696009">
            <w:r w:rsidR="004B6041" w:rsidRPr="00B13A59">
              <w:rPr>
                <w:webHidden/>
                <w:color w:val="000000"/>
              </w:rPr>
      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_Toc100696009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9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</w:pPr>
          <w:hyperlink w:anchor="_Toc100696010">
            <w:r w:rsidR="004B6041" w:rsidRPr="00B13A59">
              <w:rPr>
                <w:webHidden/>
                <w:color w:val="000000"/>
              </w:rPr>
              <w:t>5.1. Содержание дисциплины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_Toc100696010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9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</w:pPr>
          <w:hyperlink w:anchor="_Toc100696011">
            <w:r w:rsidR="004B6041" w:rsidRPr="00B13A59">
              <w:rPr>
                <w:webHidden/>
                <w:color w:val="000000"/>
              </w:rPr>
              <w:t>5.2 Учебно-тематический план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_Toc100696011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10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</w:pPr>
          <w:hyperlink w:anchor="_Toc100696012">
            <w:r w:rsidR="004B6041" w:rsidRPr="00B13A59">
              <w:rPr>
                <w:webHidden/>
                <w:color w:val="000000"/>
              </w:rPr>
              <w:t>5.3 Содержание практических и семинарских занятий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_Toc100696012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11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</w:pPr>
          <w:hyperlink w:anchor="_Toc100696013">
            <w:r w:rsidR="004B6041" w:rsidRPr="00B13A59">
              <w:rPr>
                <w:webHidden/>
                <w:color w:val="000000"/>
              </w:rPr>
              <w:t>6.Перечень учебно-методического обеспечения для самостоятельной работы обучающихся по дисциплине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_Toc100696013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13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</w:pPr>
          <w:hyperlink w:anchor="_Toc100696014">
            <w:r w:rsidR="004B6041" w:rsidRPr="00B13A59">
              <w:rPr>
                <w:webHidden/>
                <w:color w:val="000000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_Toc100696014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13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22"/>
            <w:tabs>
              <w:tab w:val="right" w:leader="dot" w:pos="9339"/>
            </w:tabs>
            <w:ind w:left="0"/>
          </w:pPr>
          <w:hyperlink w:anchor="_Toc100696016">
            <w:r w:rsidR="004B6041" w:rsidRPr="00B13A59">
              <w:rPr>
                <w:rFonts w:ascii="Times New Roman" w:eastAsia="Times New Roman" w:hAnsi="Times New Roman" w:cs="Times New Roman"/>
                <w:webHidden/>
                <w:color w:val="000000"/>
                <w:sz w:val="24"/>
                <w:szCs w:val="24"/>
                <w:lang w:eastAsia="ru-RU"/>
              </w:rPr>
              <w:t>6.2 Перечень вопросов, заданий, тем для подготовки к текущему контролю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_Toc100696016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13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</w:pPr>
          <w:hyperlink w:anchor="_Toc100696017">
            <w:r w:rsidR="004B6041" w:rsidRPr="00B13A59">
              <w:rPr>
                <w:webHidden/>
                <w:color w:val="000000"/>
              </w:rPr>
              <w:t>7. Фонд оценочных средств для проведения промежуточной аттестации обучающихся по дисциплине.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_Toc100696017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14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  <w:tabs>
              <w:tab w:val="left" w:pos="440"/>
            </w:tabs>
          </w:pPr>
          <w:hyperlink w:anchor="_Toc100696018">
            <w:r w:rsidR="004B6041" w:rsidRPr="00B13A59">
              <w:rPr>
                <w:webHidden/>
                <w:color w:val="000000"/>
              </w:rPr>
              <w:t>8. Перечень основной и дополнительной учебной литературы, необходимой для освоения дисциплины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_Toc100696018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21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  <w:tabs>
              <w:tab w:val="left" w:pos="440"/>
            </w:tabs>
          </w:pPr>
          <w:hyperlink w:anchor="_Toc100696019">
            <w:r w:rsidR="004B6041" w:rsidRPr="00B13A59">
              <w:rPr>
                <w:webHidden/>
                <w:color w:val="000000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_Toc100696019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22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  <w:tabs>
              <w:tab w:val="left" w:pos="440"/>
            </w:tabs>
          </w:pPr>
          <w:hyperlink w:anchor="_Toc100696020">
            <w:r w:rsidR="004B6041" w:rsidRPr="00B13A59">
              <w:rPr>
                <w:webHidden/>
                <w:color w:val="000000"/>
              </w:rPr>
              <w:t>10. Методические указания для обучающихся по освоению дисциплины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_Toc100696020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23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  <w:tabs>
              <w:tab w:val="left" w:pos="440"/>
            </w:tabs>
          </w:pPr>
          <w:hyperlink w:anchor="_Toc100696021">
            <w:r w:rsidR="004B6041" w:rsidRPr="00B13A59">
              <w:rPr>
                <w:webHidden/>
                <w:color w:val="000000"/>
              </w:rPr>
      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_Toc100696021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24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  <w:tabs>
              <w:tab w:val="left" w:pos="440"/>
            </w:tabs>
          </w:pPr>
          <w:hyperlink w:anchor="_Toc100696022">
            <w:r w:rsidR="004B6041" w:rsidRPr="00B13A59">
              <w:rPr>
                <w:webHidden/>
                <w:color w:val="000000"/>
              </w:rPr>
              <w:t>11.1. Комплект лицензионного программного обеспечения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_Toc100696022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24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  <w:tabs>
              <w:tab w:val="left" w:pos="440"/>
            </w:tabs>
          </w:pPr>
          <w:hyperlink w:anchor="_Toc100696023">
            <w:r w:rsidR="004B6041" w:rsidRPr="00B13A59">
              <w:rPr>
                <w:webHidden/>
                <w:color w:val="000000"/>
              </w:rPr>
              <w:t>11.2. Современные профессиональные базы данных и информационные справочные системы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_Toc100696023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24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  <w:tabs>
              <w:tab w:val="left" w:pos="440"/>
            </w:tabs>
          </w:pPr>
          <w:hyperlink w:anchor="_Toc100696024">
            <w:r w:rsidR="004B6041" w:rsidRPr="00B13A59">
              <w:rPr>
                <w:webHidden/>
                <w:color w:val="000000"/>
              </w:rPr>
              <w:t>11.3. Сертифицированные программные и аппаратные средства защиты информации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_Toc100696024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25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7D11C8">
          <w:pPr>
            <w:pStyle w:val="12"/>
            <w:tabs>
              <w:tab w:val="left" w:pos="440"/>
            </w:tabs>
          </w:pPr>
          <w:hyperlink w:anchor="_Toc100696025">
            <w:r w:rsidR="004B6041" w:rsidRPr="00B13A59">
              <w:rPr>
                <w:webHidden/>
                <w:color w:val="000000"/>
              </w:rPr>
              <w:t>12. Описание материально-технической базы, необходимой для осуществления образовательного процесса по дисциплине</w:t>
            </w:r>
            <w:r w:rsidR="004B6041" w:rsidRPr="00B13A59">
              <w:rPr>
                <w:webHidden/>
              </w:rPr>
              <w:fldChar w:fldCharType="begin"/>
            </w:r>
            <w:r w:rsidR="004B6041" w:rsidRPr="00B13A59">
              <w:rPr>
                <w:webHidden/>
              </w:rPr>
              <w:instrText>PAGEREF _Toc100696025 \h</w:instrText>
            </w:r>
            <w:r w:rsidR="004B6041" w:rsidRPr="00B13A59">
              <w:rPr>
                <w:webHidden/>
              </w:rPr>
            </w:r>
            <w:r w:rsidR="004B6041" w:rsidRPr="00B13A59">
              <w:rPr>
                <w:webHidden/>
              </w:rPr>
              <w:fldChar w:fldCharType="separate"/>
            </w:r>
            <w:r w:rsidR="004B6041" w:rsidRPr="00B13A59">
              <w:rPr>
                <w:color w:val="000000"/>
              </w:rPr>
              <w:tab/>
              <w:t>25</w:t>
            </w:r>
            <w:r w:rsidR="004B6041" w:rsidRPr="00B13A59">
              <w:rPr>
                <w:webHidden/>
              </w:rPr>
              <w:fldChar w:fldCharType="end"/>
            </w:r>
          </w:hyperlink>
        </w:p>
        <w:p w:rsidR="00BC74AB" w:rsidRPr="00B13A59" w:rsidRDefault="004B6041">
          <w:r w:rsidRPr="00B13A59">
            <w:fldChar w:fldCharType="end"/>
          </w:r>
        </w:p>
      </w:sdtContent>
    </w:sdt>
    <w:p w:rsidR="00BC74AB" w:rsidRPr="00B13A59" w:rsidRDefault="00BC74A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74AB" w:rsidRPr="00B13A59" w:rsidRDefault="004B6041">
      <w:r w:rsidRPr="00B13A59">
        <w:rPr>
          <w:rFonts w:ascii="Times" w:hAnsi="Times" w:cs="Times New Roman"/>
          <w:b/>
          <w:sz w:val="32"/>
          <w:szCs w:val="32"/>
        </w:rPr>
        <w:t xml:space="preserve">                                                </w:t>
      </w:r>
    </w:p>
    <w:p w:rsidR="00BC74AB" w:rsidRPr="00B13A59" w:rsidRDefault="00BC74AB">
      <w:pPr>
        <w:rPr>
          <w:rFonts w:ascii="Times" w:hAnsi="Times" w:cs="Times New Roman"/>
          <w:b/>
          <w:sz w:val="32"/>
          <w:szCs w:val="32"/>
        </w:rPr>
      </w:pPr>
    </w:p>
    <w:p w:rsidR="00BC74AB" w:rsidRPr="00B13A59" w:rsidRDefault="00BC74AB">
      <w:pPr>
        <w:rPr>
          <w:rFonts w:ascii="Times" w:hAnsi="Times" w:cs="Times New Roman"/>
          <w:b/>
          <w:sz w:val="32"/>
          <w:szCs w:val="32"/>
        </w:rPr>
      </w:pPr>
    </w:p>
    <w:p w:rsidR="00BC74AB" w:rsidRPr="00B13A59" w:rsidRDefault="00BC74AB">
      <w:pPr>
        <w:rPr>
          <w:rFonts w:ascii="Times" w:hAnsi="Times" w:cs="Times New Roman"/>
          <w:b/>
          <w:sz w:val="32"/>
          <w:szCs w:val="32"/>
        </w:rPr>
      </w:pPr>
    </w:p>
    <w:p w:rsidR="00BC74AB" w:rsidRPr="00B13A59" w:rsidRDefault="004B60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13A59">
        <w:br w:type="page"/>
      </w:r>
    </w:p>
    <w:p w:rsidR="00BC74AB" w:rsidRPr="00B13A59" w:rsidRDefault="004B6041">
      <w:pPr>
        <w:pStyle w:val="1"/>
        <w:numPr>
          <w:ilvl w:val="0"/>
          <w:numId w:val="3"/>
        </w:numPr>
        <w:spacing w:before="0"/>
        <w:ind w:left="0" w:firstLine="0"/>
        <w:jc w:val="left"/>
      </w:pPr>
      <w:bookmarkStart w:id="1" w:name="_Toc3985711"/>
      <w:bookmarkStart w:id="2" w:name="_Toc506804983"/>
      <w:bookmarkStart w:id="3" w:name="_Toc424809559"/>
      <w:bookmarkStart w:id="4" w:name="_Toc100695993"/>
      <w:r w:rsidRPr="00B13A59">
        <w:rPr>
          <w:rStyle w:val="a7"/>
          <w:rFonts w:ascii="Times New Roman" w:hAnsi="Times New Roman"/>
          <w:b/>
          <w:color w:val="000000"/>
        </w:rPr>
        <w:lastRenderedPageBreak/>
        <w:t>Наименование дисциплины</w:t>
      </w:r>
      <w:bookmarkEnd w:id="1"/>
      <w:bookmarkEnd w:id="2"/>
      <w:bookmarkEnd w:id="3"/>
      <w:bookmarkEnd w:id="4"/>
    </w:p>
    <w:p w:rsidR="00BC74AB" w:rsidRPr="00B13A59" w:rsidRDefault="004B6041">
      <w:pPr>
        <w:spacing w:after="0" w:line="240" w:lineRule="auto"/>
        <w:jc w:val="both"/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bookmarkStart w:id="5" w:name="_Toc424809560"/>
      <w:bookmarkStart w:id="6" w:name="_Toc424050332"/>
      <w:r w:rsidR="00473889"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анализ в страховании</w:t>
      </w: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C74AB" w:rsidRPr="00B13A59" w:rsidRDefault="004B6041">
      <w:pPr>
        <w:pStyle w:val="1"/>
        <w:numPr>
          <w:ilvl w:val="0"/>
          <w:numId w:val="3"/>
        </w:numPr>
        <w:spacing w:before="0"/>
        <w:ind w:left="0" w:firstLine="0"/>
        <w:jc w:val="left"/>
      </w:pPr>
      <w:bookmarkStart w:id="7" w:name="_Toc100695994"/>
      <w:bookmarkStart w:id="8" w:name="_Toc3985712"/>
      <w:bookmarkStart w:id="9" w:name="_Toc517734268"/>
      <w:bookmarkEnd w:id="5"/>
      <w:bookmarkEnd w:id="6"/>
      <w:r w:rsidRPr="00B13A59">
        <w:rPr>
          <w:rStyle w:val="a7"/>
          <w:rFonts w:ascii="Times New Roman" w:hAnsi="Times New Roman"/>
          <w:b/>
          <w:color w:val="000000"/>
        </w:rPr>
        <w:t>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</w:t>
      </w:r>
      <w:bookmarkEnd w:id="7"/>
      <w:bookmarkEnd w:id="8"/>
      <w:bookmarkEnd w:id="9"/>
    </w:p>
    <w:p w:rsidR="00BC74AB" w:rsidRPr="00B13A59" w:rsidRDefault="004B6041" w:rsidP="00F34F4F">
      <w:pPr>
        <w:pStyle w:val="af1"/>
        <w:ind w:left="0"/>
        <w:jc w:val="both"/>
      </w:pPr>
      <w:r w:rsidRPr="00B13A59">
        <w:rPr>
          <w:rFonts w:ascii="Times" w:hAnsi="Times"/>
          <w:sz w:val="28"/>
          <w:szCs w:val="28"/>
        </w:rPr>
        <w:t>Дисциплина обеспечивает формирование следующих компетенций</w:t>
      </w:r>
    </w:p>
    <w:tbl>
      <w:tblPr>
        <w:tblStyle w:val="af9"/>
        <w:tblW w:w="9339" w:type="dxa"/>
        <w:tblLayout w:type="fixed"/>
        <w:tblLook w:val="04A0" w:firstRow="1" w:lastRow="0" w:firstColumn="1" w:lastColumn="0" w:noHBand="0" w:noVBand="1"/>
      </w:tblPr>
      <w:tblGrid>
        <w:gridCol w:w="1130"/>
        <w:gridCol w:w="2324"/>
        <w:gridCol w:w="2517"/>
        <w:gridCol w:w="3368"/>
      </w:tblGrid>
      <w:tr w:rsidR="00BC74AB" w:rsidRPr="00B13A59" w:rsidTr="00C94E71">
        <w:tc>
          <w:tcPr>
            <w:tcW w:w="1130" w:type="dxa"/>
          </w:tcPr>
          <w:p w:rsidR="00BC74AB" w:rsidRPr="00B13A59" w:rsidRDefault="004B60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2324" w:type="dxa"/>
          </w:tcPr>
          <w:p w:rsidR="00BC74AB" w:rsidRPr="00B13A59" w:rsidRDefault="004B60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17" w:type="dxa"/>
          </w:tcPr>
          <w:p w:rsidR="00BC74AB" w:rsidRPr="00B13A59" w:rsidRDefault="004B60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68" w:type="dxa"/>
          </w:tcPr>
          <w:p w:rsidR="00BC74AB" w:rsidRPr="00B13A59" w:rsidRDefault="004B60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(владения, умения и знания), соотнесенные с</w:t>
            </w:r>
            <w:r w:rsidR="00CB5CC3"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BC74AB" w:rsidRPr="00B13A59" w:rsidTr="00C94E71">
        <w:trPr>
          <w:trHeight w:val="557"/>
        </w:trPr>
        <w:tc>
          <w:tcPr>
            <w:tcW w:w="1130" w:type="dxa"/>
            <w:vMerge w:val="restart"/>
          </w:tcPr>
          <w:p w:rsidR="00BC74AB" w:rsidRPr="00B13A59" w:rsidRDefault="004B604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</w:rPr>
              <w:t>ПКН-</w:t>
            </w:r>
            <w:r w:rsidR="00B6706F" w:rsidRPr="00B13A5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4</w:t>
            </w:r>
          </w:p>
        </w:tc>
        <w:tc>
          <w:tcPr>
            <w:tcW w:w="2324" w:type="dxa"/>
            <w:vMerge w:val="restart"/>
          </w:tcPr>
          <w:p w:rsidR="00BC74AB" w:rsidRPr="00B13A59" w:rsidRDefault="004B6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B6706F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показатели деятельности экономических субъектов</w:t>
            </w:r>
          </w:p>
        </w:tc>
        <w:tc>
          <w:tcPr>
            <w:tcW w:w="2517" w:type="dxa"/>
          </w:tcPr>
          <w:p w:rsidR="00BC74AB" w:rsidRPr="00B13A59" w:rsidRDefault="004B6041">
            <w:pPr>
              <w:pStyle w:val="af1"/>
              <w:spacing w:after="0" w:line="240" w:lineRule="auto"/>
              <w:ind w:left="0"/>
              <w:jc w:val="both"/>
            </w:pPr>
            <w:r w:rsidRPr="00B13A59">
              <w:rPr>
                <w:rFonts w:ascii="Times New Roman" w:hAnsi="Times New Roman"/>
                <w:sz w:val="24"/>
                <w:szCs w:val="24"/>
              </w:rPr>
              <w:t>1.</w:t>
            </w:r>
            <w:r w:rsidRPr="00B13A59">
              <w:t xml:space="preserve"> </w:t>
            </w:r>
            <w:r w:rsidR="00B6706F" w:rsidRPr="00B13A59">
              <w:rPr>
                <w:rFonts w:ascii="Times New Roman" w:hAnsi="Times New Roman"/>
                <w:sz w:val="24"/>
                <w:szCs w:val="24"/>
              </w:rPr>
              <w:t>Проводит анализ внешней сред</w:t>
            </w:r>
            <w:r w:rsidR="005E710A" w:rsidRPr="00B13A59">
              <w:rPr>
                <w:rFonts w:ascii="Times New Roman" w:hAnsi="Times New Roman"/>
                <w:sz w:val="24"/>
                <w:szCs w:val="24"/>
              </w:rPr>
              <w:t>ы</w:t>
            </w:r>
            <w:r w:rsidR="00B6706F" w:rsidRPr="00B13A59">
              <w:rPr>
                <w:rFonts w:ascii="Times New Roman" w:hAnsi="Times New Roman"/>
                <w:sz w:val="24"/>
                <w:szCs w:val="24"/>
              </w:rPr>
              <w:t xml:space="preserve">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</w:tc>
        <w:tc>
          <w:tcPr>
            <w:tcW w:w="3368" w:type="dxa"/>
          </w:tcPr>
          <w:p w:rsidR="00324C8C" w:rsidRPr="00B13A59" w:rsidRDefault="004B6041" w:rsidP="00324C8C">
            <w:pPr>
              <w:rPr>
                <w:rFonts w:ascii="Times New Roman" w:eastAsia="Times New Roman" w:hAnsi="Times New Roman" w:cs="Times New Roman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 w:rsidRPr="00B13A5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B13A59">
              <w:rPr>
                <w:rFonts w:ascii="Times New Roman" w:eastAsia="Times New Roman" w:hAnsi="Times New Roman" w:cs="Times New Roman"/>
              </w:rPr>
              <w:t xml:space="preserve">–  </w:t>
            </w:r>
            <w:r w:rsidR="005E710A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основы анализа, включая финансового, методов и способов выявления факторов экономического роста, показателей эффективности финансового потенциала субъектов страхового рынка</w:t>
            </w:r>
          </w:p>
          <w:p w:rsidR="00BC74AB" w:rsidRPr="00B13A59" w:rsidRDefault="004B6041" w:rsidP="00324C8C">
            <w:pPr>
              <w:rPr>
                <w:rFonts w:ascii="Times New Roman" w:hAnsi="Times New Roman" w:cs="Times New Roman"/>
              </w:rPr>
            </w:pPr>
            <w:r w:rsidRPr="00B13A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– </w:t>
            </w:r>
            <w:r w:rsidR="005E710A" w:rsidRPr="00B13A59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и оценивать основные факторы экономического роста субъектов страхового рынка, уровня эффективности их деятельности на основе финансового анализа процессов и результатов страховых операций</w:t>
            </w:r>
          </w:p>
        </w:tc>
      </w:tr>
      <w:tr w:rsidR="00BC74AB" w:rsidRPr="00B13A59" w:rsidTr="00B6706F">
        <w:trPr>
          <w:trHeight w:val="3621"/>
        </w:trPr>
        <w:tc>
          <w:tcPr>
            <w:tcW w:w="1130" w:type="dxa"/>
            <w:vMerge/>
          </w:tcPr>
          <w:p w:rsidR="00BC74AB" w:rsidRPr="00B13A59" w:rsidRDefault="00BC74A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BC74AB" w:rsidRPr="00B13A59" w:rsidRDefault="00BC74A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7" w:type="dxa"/>
          </w:tcPr>
          <w:p w:rsidR="00BC74AB" w:rsidRPr="00B13A59" w:rsidRDefault="004B6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B6706F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Рассчитывает и интерпретирует показатели деятельности экономических субъектов</w:t>
            </w:r>
          </w:p>
        </w:tc>
        <w:tc>
          <w:tcPr>
            <w:tcW w:w="3368" w:type="dxa"/>
          </w:tcPr>
          <w:p w:rsidR="00CB351D" w:rsidRPr="00B13A59" w:rsidRDefault="004B6041" w:rsidP="00CB35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 –</w:t>
            </w:r>
            <w:r w:rsidR="00CB351D" w:rsidRPr="00B13A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E710A" w:rsidRPr="00B13A59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основы методик и приемов финансового анализа деятельности субъектов страхового рынка, основных и дополнительных показателей</w:t>
            </w:r>
          </w:p>
          <w:p w:rsidR="00B6706F" w:rsidRPr="00B13A59" w:rsidRDefault="004B6041" w:rsidP="00CB35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– </w:t>
            </w:r>
            <w:r w:rsidR="005E710A" w:rsidRPr="00B13A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применить теоретические основы финансового анализа деятельности субъектов страхового рынка </w:t>
            </w:r>
            <w:r w:rsidR="003E474C" w:rsidRPr="00B13A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расчета и интерпретации финансовых показателей  их деятельности </w:t>
            </w:r>
            <w:r w:rsidR="005E710A" w:rsidRPr="00B13A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706F" w:rsidRPr="00B13A59" w:rsidTr="00B6706F">
        <w:trPr>
          <w:trHeight w:val="1131"/>
        </w:trPr>
        <w:tc>
          <w:tcPr>
            <w:tcW w:w="1130" w:type="dxa"/>
            <w:vMerge w:val="restart"/>
          </w:tcPr>
          <w:p w:rsidR="00B6706F" w:rsidRPr="00B13A59" w:rsidRDefault="00B6706F" w:rsidP="00B670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ПКН-5</w:t>
            </w:r>
          </w:p>
        </w:tc>
        <w:tc>
          <w:tcPr>
            <w:tcW w:w="2324" w:type="dxa"/>
            <w:vMerge w:val="restart"/>
          </w:tcPr>
          <w:p w:rsidR="00B6706F" w:rsidRPr="00B13A59" w:rsidRDefault="00B6706F" w:rsidP="00B670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составлять и анализировать финансовую, бухгалтерскую, статистическую отчет</w:t>
            </w: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ность и использовать результаты анализа для принятия управленческих решений</w:t>
            </w:r>
          </w:p>
        </w:tc>
        <w:tc>
          <w:tcPr>
            <w:tcW w:w="2517" w:type="dxa"/>
          </w:tcPr>
          <w:p w:rsidR="00B6706F" w:rsidRPr="00B13A59" w:rsidRDefault="00B6706F" w:rsidP="00B670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1.Применяет положения международных и национальных стандартов для составления и подтверждения </w:t>
            </w: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достоверности отчетности организации</w:t>
            </w:r>
          </w:p>
        </w:tc>
        <w:tc>
          <w:tcPr>
            <w:tcW w:w="3368" w:type="dxa"/>
          </w:tcPr>
          <w:p w:rsidR="00B6706F" w:rsidRPr="00B13A59" w:rsidRDefault="00324C8C" w:rsidP="00B67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="003E474C"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3E474C" w:rsidRPr="00B13A59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риск-ориентированного подхода оценки результатов страховых операций субъектов страховой деятельности, а также принципы Солвенси-2 </w:t>
            </w:r>
            <w:r w:rsidR="003E474C" w:rsidRPr="00B13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подготовки и подтверждения достоверности их финансовой отчетности</w:t>
            </w:r>
          </w:p>
          <w:p w:rsidR="00B6706F" w:rsidRPr="00B13A59" w:rsidRDefault="00324C8C" w:rsidP="00CB3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3E474C"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3E474C" w:rsidRPr="00B13A59">
              <w:rPr>
                <w:rFonts w:ascii="Times New Roman" w:hAnsi="Times New Roman" w:cs="Times New Roman"/>
                <w:sz w:val="24"/>
                <w:szCs w:val="24"/>
              </w:rPr>
              <w:t>применить знания национальных и международных стандартов в процессе оценки результатов деятельности субъектов страхового рынка, составления и подтверждения достоверности их финансовой отчетности</w:t>
            </w:r>
          </w:p>
        </w:tc>
      </w:tr>
      <w:tr w:rsidR="00B6706F" w:rsidRPr="00B13A59" w:rsidTr="00C94E71">
        <w:trPr>
          <w:trHeight w:val="1144"/>
        </w:trPr>
        <w:tc>
          <w:tcPr>
            <w:tcW w:w="1130" w:type="dxa"/>
            <w:vMerge/>
          </w:tcPr>
          <w:p w:rsidR="00B6706F" w:rsidRPr="00B13A59" w:rsidRDefault="00B6706F" w:rsidP="00B6706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B6706F" w:rsidRPr="00B13A59" w:rsidRDefault="00B6706F" w:rsidP="00B670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7" w:type="dxa"/>
          </w:tcPr>
          <w:p w:rsidR="00B6706F" w:rsidRPr="00B13A59" w:rsidRDefault="00FF5D92" w:rsidP="00FF5D9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6E2337" w:rsidRPr="00B13A5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B13A59">
              <w:rPr>
                <w:rFonts w:ascii="Times New Roman" w:eastAsia="Times New Roman" w:hAnsi="Times New Roman"/>
                <w:sz w:val="24"/>
                <w:szCs w:val="24"/>
              </w:rPr>
              <w:t>спользует результаты анализа финансовой, бухгалтерской</w:t>
            </w:r>
            <w:r w:rsidR="006E2337" w:rsidRPr="00B13A59">
              <w:rPr>
                <w:rFonts w:ascii="Times New Roman" w:eastAsia="Times New Roman" w:hAnsi="Times New Roman"/>
                <w:sz w:val="24"/>
                <w:szCs w:val="24"/>
              </w:rPr>
              <w:t xml:space="preserve"> и статистической отчетности при составлении финансовых планов, отборе инвестиционных проектов и принятии оперативных решений на мега-, мезо- и микроуровнях</w:t>
            </w:r>
          </w:p>
        </w:tc>
        <w:tc>
          <w:tcPr>
            <w:tcW w:w="3368" w:type="dxa"/>
          </w:tcPr>
          <w:p w:rsidR="00B6706F" w:rsidRPr="00B13A59" w:rsidRDefault="003E474C" w:rsidP="00B67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аналитические показатели финансовой, бухгалтерской и статистической отчетности, требований к инвестиционным проектам страховщиков, необходимые для составления финансовых планов, процессы принятия решений на мега-, мезо, микроуровнях </w:t>
            </w:r>
          </w:p>
          <w:p w:rsidR="003E474C" w:rsidRPr="00B13A59" w:rsidRDefault="003E474C" w:rsidP="00B67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Уметь- 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>анализировать финансовую, бухгалтерскую и статистическую отчетность страховщиков</w:t>
            </w:r>
            <w:r w:rsidR="00E05E19" w:rsidRPr="00B13A59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использовать результаты анализа для составления финансовых планов, отбора инвестиционных проектов, обосновывать предложения для принятия оперативных решений на мега-, мезо-, микроуровнях</w:t>
            </w:r>
          </w:p>
          <w:p w:rsidR="00B6706F" w:rsidRPr="00B13A59" w:rsidRDefault="00B6706F" w:rsidP="00CB351D">
            <w:pPr>
              <w:rPr>
                <w:rFonts w:ascii="Times New Roman" w:hAnsi="Times New Roman" w:cs="Times New Roman"/>
              </w:rPr>
            </w:pPr>
          </w:p>
        </w:tc>
      </w:tr>
      <w:tr w:rsidR="00BC74AB" w:rsidRPr="00B13A59" w:rsidTr="00C94E71">
        <w:trPr>
          <w:cantSplit/>
          <w:trHeight w:val="4029"/>
        </w:trPr>
        <w:tc>
          <w:tcPr>
            <w:tcW w:w="1130" w:type="dxa"/>
            <w:vMerge w:val="restart"/>
          </w:tcPr>
          <w:p w:rsidR="00BC74AB" w:rsidRPr="00B13A59" w:rsidRDefault="004B6041">
            <w:pPr>
              <w:jc w:val="both"/>
              <w:rPr>
                <w:rFonts w:ascii="Times New Roman" w:eastAsia="Times New Roman" w:hAnsi="Times New Roman" w:cs="Times New Roman"/>
              </w:rPr>
            </w:pPr>
            <w:bookmarkStart w:id="10" w:name="_Toc100693256"/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</w:t>
            </w:r>
            <w:r w:rsidR="00CC723A"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bookmarkEnd w:id="10"/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24" w:type="dxa"/>
            <w:vMerge w:val="restart"/>
          </w:tcPr>
          <w:p w:rsidR="00BC74AB" w:rsidRPr="00B13A59" w:rsidRDefault="004B6041">
            <w:pPr>
              <w:pStyle w:val="af1"/>
              <w:tabs>
                <w:tab w:val="left" w:pos="3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3A59">
              <w:rPr>
                <w:rFonts w:ascii="Times New Roman" w:hAnsi="Times New Roman"/>
                <w:sz w:val="24"/>
                <w:szCs w:val="24"/>
              </w:rPr>
              <w:t>Способность разрабатывать</w:t>
            </w:r>
            <w:r w:rsidR="00C94E71" w:rsidRPr="00B13A59">
              <w:rPr>
                <w:rFonts w:ascii="Times New Roman" w:hAnsi="Times New Roman"/>
                <w:sz w:val="24"/>
                <w:szCs w:val="24"/>
              </w:rPr>
              <w:t xml:space="preserve"> отдельные направления риск-менеджмента и страховые продукты</w:t>
            </w:r>
          </w:p>
        </w:tc>
        <w:tc>
          <w:tcPr>
            <w:tcW w:w="2517" w:type="dxa"/>
          </w:tcPr>
          <w:p w:rsidR="00BC74AB" w:rsidRPr="00B13A59" w:rsidRDefault="004B6041">
            <w:pPr>
              <w:pStyle w:val="af1"/>
              <w:tabs>
                <w:tab w:val="left" w:pos="320"/>
              </w:tabs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/>
                <w:sz w:val="24"/>
                <w:szCs w:val="24"/>
              </w:rPr>
              <w:t xml:space="preserve">1.Применяет теоретические знания для разработки и внедрения  методов и моделей </w:t>
            </w:r>
            <w:r w:rsidR="00C94E71" w:rsidRPr="00B13A59">
              <w:rPr>
                <w:rFonts w:ascii="Times New Roman" w:eastAsia="Times New Roman" w:hAnsi="Times New Roman"/>
                <w:sz w:val="24"/>
                <w:szCs w:val="24"/>
              </w:rPr>
              <w:t>управления рисками</w:t>
            </w:r>
          </w:p>
        </w:tc>
        <w:tc>
          <w:tcPr>
            <w:tcW w:w="3368" w:type="dxa"/>
          </w:tcPr>
          <w:p w:rsidR="00BC74AB" w:rsidRPr="00B13A59" w:rsidRDefault="004B6041">
            <w:pPr>
              <w:pStyle w:val="1"/>
              <w:spacing w:before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bookmarkStart w:id="11" w:name="_Toc100695996"/>
            <w:bookmarkStart w:id="12" w:name="_Toc100693260"/>
            <w:r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– </w:t>
            </w:r>
            <w:bookmarkEnd w:id="11"/>
            <w:bookmarkEnd w:id="12"/>
            <w:r w:rsidR="00093F6B"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основные </w:t>
            </w:r>
            <w:r w:rsidR="00D80B2A"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принципы</w:t>
            </w:r>
            <w:r w:rsidR="00093F6B"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теории управления рисками для разработки и внедрения методов и моделей управления ими</w:t>
            </w:r>
          </w:p>
          <w:p w:rsidR="00BC74AB" w:rsidRPr="00B13A59" w:rsidRDefault="004B6041">
            <w:pPr>
              <w:rPr>
                <w:rFonts w:ascii="Times New Roman" w:hAnsi="Times New Roman" w:cs="Times New Roman"/>
              </w:rPr>
            </w:pPr>
            <w:r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="00093F6B" w:rsidRPr="00B13A59">
              <w:rPr>
                <w:rFonts w:ascii="Times New Roman" w:hAnsi="Times New Roman" w:cs="Times New Roman"/>
                <w:sz w:val="24"/>
                <w:szCs w:val="24"/>
              </w:rPr>
              <w:t xml:space="preserve">адаптировать и использовать теоретические знания для разработки и внедрения методов и моделей управления рисками </w:t>
            </w:r>
          </w:p>
        </w:tc>
      </w:tr>
      <w:tr w:rsidR="00BC74AB" w:rsidRPr="00B13A59" w:rsidTr="00C94E71">
        <w:trPr>
          <w:cantSplit/>
          <w:trHeight w:val="3869"/>
        </w:trPr>
        <w:tc>
          <w:tcPr>
            <w:tcW w:w="1130" w:type="dxa"/>
            <w:vMerge/>
          </w:tcPr>
          <w:p w:rsidR="00BC74AB" w:rsidRPr="00B13A59" w:rsidRDefault="00BC74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BC74AB" w:rsidRPr="00B13A59" w:rsidRDefault="00BC74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BC74AB" w:rsidRPr="00B13A59" w:rsidRDefault="004B6041" w:rsidP="00905F6E">
            <w:pPr>
              <w:pStyle w:val="af1"/>
              <w:tabs>
                <w:tab w:val="left" w:pos="320"/>
              </w:tabs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13" w:name="_Toc100693259"/>
            <w:r w:rsidRPr="00B13A59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bookmarkEnd w:id="13"/>
            <w:r w:rsidR="00C94E71" w:rsidRPr="00B13A59">
              <w:rPr>
                <w:rFonts w:ascii="Times New Roman" w:eastAsia="Times New Roman" w:hAnsi="Times New Roman"/>
                <w:sz w:val="24"/>
                <w:szCs w:val="24"/>
              </w:rPr>
              <w:t>Применяет теоретические знания для разработки, освоения и внедрения страховых продуктов</w:t>
            </w:r>
          </w:p>
        </w:tc>
        <w:tc>
          <w:tcPr>
            <w:tcW w:w="3368" w:type="dxa"/>
          </w:tcPr>
          <w:p w:rsidR="00BC74AB" w:rsidRPr="00B13A59" w:rsidRDefault="004B6041" w:rsidP="00905F6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</w:rPr>
            </w:pPr>
            <w:r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>Зна</w:t>
            </w:r>
            <w:r w:rsidR="00905F6E"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теоретические основы методов </w:t>
            </w:r>
            <w:r w:rsidR="00093F6B"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разработки, создания, освоения, продвижения и внедрения страховых продуктов</w:t>
            </w:r>
          </w:p>
          <w:p w:rsidR="00BC74AB" w:rsidRPr="00B13A59" w:rsidRDefault="004B6041" w:rsidP="00905F6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</w:t>
            </w:r>
            <w:r w:rsidR="00905F6E"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ть</w:t>
            </w: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на практике </w:t>
            </w:r>
            <w:r w:rsidR="00093F6B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знания</w:t>
            </w:r>
            <w:r w:rsidR="00D80B2A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умения</w:t>
            </w:r>
            <w:r w:rsidR="00093F6B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целей разработки, освоения, внедрения и продвижения страховых продуктов</w:t>
            </w:r>
          </w:p>
        </w:tc>
      </w:tr>
      <w:tr w:rsidR="00BC74AB" w:rsidRPr="00B13A59" w:rsidTr="00C94E71">
        <w:trPr>
          <w:cantSplit/>
          <w:trHeight w:val="3869"/>
        </w:trPr>
        <w:tc>
          <w:tcPr>
            <w:tcW w:w="1130" w:type="dxa"/>
          </w:tcPr>
          <w:p w:rsidR="00BC74AB" w:rsidRPr="00B13A59" w:rsidRDefault="004B604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</w:t>
            </w:r>
            <w:r w:rsidR="00CC723A"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6E2337"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24" w:type="dxa"/>
          </w:tcPr>
          <w:p w:rsidR="00BC74AB" w:rsidRPr="00B13A59" w:rsidRDefault="00C94E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6E2337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2517" w:type="dxa"/>
          </w:tcPr>
          <w:p w:rsidR="00BC74AB" w:rsidRPr="00B13A59" w:rsidRDefault="004B6041" w:rsidP="00905F6E">
            <w:pPr>
              <w:pStyle w:val="af1"/>
              <w:tabs>
                <w:tab w:val="left" w:pos="3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59">
              <w:rPr>
                <w:rFonts w:ascii="Times New Roman" w:hAnsi="Times New Roman"/>
                <w:sz w:val="24"/>
                <w:szCs w:val="24"/>
              </w:rPr>
              <w:t>1.</w:t>
            </w:r>
            <w:r w:rsidR="006E2337" w:rsidRPr="00B13A59">
              <w:rPr>
                <w:rFonts w:ascii="Times New Roman" w:hAnsi="Times New Roman"/>
                <w:sz w:val="24"/>
                <w:szCs w:val="24"/>
              </w:rPr>
              <w:t>Оценивает современное состояние развития страховых рынков в сопоставлении с уровнем развития национальной экономики и зарубежными страховыми рынками</w:t>
            </w:r>
          </w:p>
        </w:tc>
        <w:tc>
          <w:tcPr>
            <w:tcW w:w="3368" w:type="dxa"/>
          </w:tcPr>
          <w:p w:rsidR="00093F6B" w:rsidRPr="00B13A59" w:rsidRDefault="004B6041" w:rsidP="00093F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F34F4F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абсолютные, относительные и динамические показатели развития страховых рынков для сопоставления с уровнем развития национальной экономики и зарубежными страховыми рынками</w:t>
            </w:r>
          </w:p>
          <w:p w:rsidR="00BC74AB" w:rsidRPr="00B13A59" w:rsidRDefault="004B6041" w:rsidP="00093F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Уметь – </w:t>
            </w:r>
            <w:r w:rsidR="00F34F4F"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 и анализировать основные абсолютные, относительные и динамические показатели развития страховых рынков, в том числе с целью сопоставления с уровнем развития национальной экономики и зарубежными страховыми рынками</w:t>
            </w:r>
          </w:p>
        </w:tc>
      </w:tr>
      <w:tr w:rsidR="00BC74AB" w:rsidRPr="00B13A59" w:rsidTr="00324C8C">
        <w:trPr>
          <w:cantSplit/>
          <w:trHeight w:val="3960"/>
        </w:trPr>
        <w:tc>
          <w:tcPr>
            <w:tcW w:w="1130" w:type="dxa"/>
          </w:tcPr>
          <w:p w:rsidR="00BC74AB" w:rsidRPr="00B13A59" w:rsidRDefault="00BC74AB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324" w:type="dxa"/>
          </w:tcPr>
          <w:p w:rsidR="00BC74AB" w:rsidRPr="00B13A59" w:rsidRDefault="00BC74AB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517" w:type="dxa"/>
          </w:tcPr>
          <w:p w:rsidR="00BC74AB" w:rsidRPr="00B13A59" w:rsidRDefault="004B6041" w:rsidP="00905F6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2.</w:t>
            </w:r>
            <w:r w:rsidR="006E2337"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Разрабатывает, осваивает и внедряет программы продаж и использования страховых продуктов</w:t>
            </w:r>
          </w:p>
        </w:tc>
        <w:tc>
          <w:tcPr>
            <w:tcW w:w="3368" w:type="dxa"/>
          </w:tcPr>
          <w:p w:rsidR="00705B33" w:rsidRPr="00B13A59" w:rsidRDefault="004B6041" w:rsidP="00705B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 w:rsidR="00F34F4F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 способы разработки, освоения и внедрения целевых программ продаж и нишевого использования страховых продуктов</w:t>
            </w:r>
          </w:p>
          <w:p w:rsidR="00BC74AB" w:rsidRPr="00B13A59" w:rsidRDefault="004B6041" w:rsidP="00705B3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применить современные методы </w:t>
            </w:r>
            <w:r w:rsidR="00F34F4F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способы разработки и освоения программ продаж страховых услуг, адаптировать страховые продукты к актуальному использованию, внедрять цифровые программы продаж</w:t>
            </w:r>
          </w:p>
        </w:tc>
      </w:tr>
      <w:tr w:rsidR="004569EE" w:rsidRPr="00B13A59" w:rsidTr="00C94E71">
        <w:trPr>
          <w:cantSplit/>
          <w:trHeight w:val="3402"/>
        </w:trPr>
        <w:tc>
          <w:tcPr>
            <w:tcW w:w="1130" w:type="dxa"/>
            <w:vMerge w:val="restart"/>
          </w:tcPr>
          <w:p w:rsidR="004569EE" w:rsidRPr="00B13A59" w:rsidRDefault="004569E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bookmarkStart w:id="14" w:name="_Toc100695999"/>
            <w:bookmarkStart w:id="15" w:name="_Toc100693263"/>
            <w:r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>ПКП-</w:t>
            </w:r>
            <w:bookmarkEnd w:id="14"/>
            <w:bookmarkEnd w:id="15"/>
            <w:r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24" w:type="dxa"/>
            <w:vMerge w:val="restart"/>
          </w:tcPr>
          <w:p w:rsidR="004569EE" w:rsidRPr="00B13A59" w:rsidRDefault="004569EE">
            <w:pPr>
              <w:pStyle w:val="1"/>
              <w:keepNext w:val="0"/>
              <w:keepLines w:val="0"/>
              <w:widowControl w:val="0"/>
              <w:ind w:firstLine="0"/>
              <w:jc w:val="left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B13A59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Способность оценивать риски с использованием математических методов, статистических данных, методов экспертных оценок и реализовывать политику управления рисками предприятий и организаций, политику андеррайтинга страховой организации</w:t>
            </w:r>
          </w:p>
        </w:tc>
        <w:tc>
          <w:tcPr>
            <w:tcW w:w="2517" w:type="dxa"/>
          </w:tcPr>
          <w:p w:rsidR="004569EE" w:rsidRPr="00B13A59" w:rsidRDefault="004569EE" w:rsidP="00905F6E">
            <w:pPr>
              <w:pStyle w:val="1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bookmarkStart w:id="16" w:name="_Toc100696001"/>
            <w:bookmarkStart w:id="17" w:name="_Toc100693265"/>
            <w:r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</w:t>
            </w:r>
            <w:bookmarkEnd w:id="16"/>
            <w:bookmarkEnd w:id="17"/>
            <w:r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Формирует и внедряет системы оценки рисков, основанные на математических методах, сборе и анализе статистических баз данных</w:t>
            </w:r>
          </w:p>
        </w:tc>
        <w:tc>
          <w:tcPr>
            <w:tcW w:w="3368" w:type="dxa"/>
          </w:tcPr>
          <w:p w:rsidR="00705B33" w:rsidRPr="00B13A59" w:rsidRDefault="004569EE" w:rsidP="00705B33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8" w:name="_Toc100696002"/>
            <w:bookmarkStart w:id="19" w:name="_Toc100693266"/>
            <w:r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>Знать –</w:t>
            </w:r>
            <w:bookmarkStart w:id="20" w:name="_Toc100696003"/>
            <w:bookmarkStart w:id="21" w:name="_Toc100693267"/>
            <w:bookmarkEnd w:id="18"/>
            <w:bookmarkEnd w:id="19"/>
            <w:r w:rsidR="00705B33"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05B33"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теоретические основы формирования и внедрения системы оценки рисков на базе использования результатов анализа статистических данных с применением математических методов</w:t>
            </w:r>
          </w:p>
          <w:p w:rsidR="004569EE" w:rsidRPr="00B13A59" w:rsidRDefault="004569EE" w:rsidP="00705B33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</w:rPr>
            </w:pPr>
            <w:r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– </w:t>
            </w:r>
            <w:bookmarkEnd w:id="20"/>
            <w:bookmarkEnd w:id="21"/>
            <w:r w:rsidR="008A2E75"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применить</w:t>
            </w:r>
            <w:r w:rsidR="00705B33"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навыки формирования и внедрения системы оценки рисков на базе использования анализа статистических данных с применением математических методов</w:t>
            </w:r>
          </w:p>
        </w:tc>
      </w:tr>
      <w:tr w:rsidR="004569EE" w:rsidRPr="00B13A59" w:rsidTr="00C94E71">
        <w:trPr>
          <w:trHeight w:val="3365"/>
        </w:trPr>
        <w:tc>
          <w:tcPr>
            <w:tcW w:w="1130" w:type="dxa"/>
            <w:vMerge/>
          </w:tcPr>
          <w:p w:rsidR="004569EE" w:rsidRPr="00B13A59" w:rsidRDefault="004569E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4569EE" w:rsidRPr="00B13A59" w:rsidRDefault="004569E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517" w:type="dxa"/>
          </w:tcPr>
          <w:p w:rsidR="004569EE" w:rsidRPr="00B13A59" w:rsidRDefault="004569EE" w:rsidP="00905F6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bookmarkStart w:id="22" w:name="_Toc100696004"/>
            <w:bookmarkStart w:id="23" w:name="_Toc100693268"/>
            <w:r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2. </w:t>
            </w:r>
            <w:bookmarkEnd w:id="22"/>
            <w:bookmarkEnd w:id="23"/>
            <w:r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Вырабатывает управленческие решения по эффективному формированию и использованию экспертных оценок рисков</w:t>
            </w:r>
          </w:p>
        </w:tc>
        <w:tc>
          <w:tcPr>
            <w:tcW w:w="3368" w:type="dxa"/>
          </w:tcPr>
          <w:p w:rsidR="004569EE" w:rsidRPr="00B13A59" w:rsidRDefault="004569EE" w:rsidP="00905F6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</w:rPr>
            </w:pPr>
            <w:bookmarkStart w:id="24" w:name="_Toc100696005"/>
            <w:bookmarkStart w:id="25" w:name="_Toc100693269"/>
            <w:r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– </w:t>
            </w:r>
            <w:bookmarkStart w:id="26" w:name="_Toc100696006"/>
            <w:bookmarkStart w:id="27" w:name="_Toc100693270"/>
            <w:bookmarkEnd w:id="24"/>
            <w:bookmarkEnd w:id="25"/>
            <w:r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основные требования </w:t>
            </w:r>
            <w:r w:rsidR="00705B33"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по выработке управленческих решений</w:t>
            </w:r>
            <w:r w:rsidR="00BF4E32"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 формированию и эффективному использованию экспертных оценок рисков</w:t>
            </w:r>
          </w:p>
          <w:p w:rsidR="004569EE" w:rsidRPr="00B13A59" w:rsidRDefault="004569EE" w:rsidP="00905F6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</w:rPr>
            </w:pPr>
            <w:r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-  </w:t>
            </w:r>
            <w:bookmarkEnd w:id="26"/>
            <w:bookmarkEnd w:id="27"/>
            <w:r w:rsidR="00BF4E32"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применять навыки по выработке управленческих решений, нацеленных на эффективное формирование и использование экспертных оценок</w:t>
            </w:r>
          </w:p>
        </w:tc>
      </w:tr>
      <w:tr w:rsidR="004569EE" w:rsidRPr="00B13A59" w:rsidTr="004569EE">
        <w:trPr>
          <w:trHeight w:val="1266"/>
        </w:trPr>
        <w:tc>
          <w:tcPr>
            <w:tcW w:w="1130" w:type="dxa"/>
            <w:vMerge/>
          </w:tcPr>
          <w:p w:rsidR="004569EE" w:rsidRPr="00B13A59" w:rsidRDefault="004569E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4569EE" w:rsidRPr="00B13A59" w:rsidRDefault="004569E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517" w:type="dxa"/>
          </w:tcPr>
          <w:p w:rsidR="004569EE" w:rsidRPr="00B13A59" w:rsidRDefault="004569EE" w:rsidP="004569E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3.Разрабатывает, осваивает и внедряет программы управления рисками предприятий и организаций</w:t>
            </w:r>
          </w:p>
          <w:p w:rsidR="004569EE" w:rsidRPr="00B13A59" w:rsidRDefault="004569EE" w:rsidP="004569EE"/>
          <w:p w:rsidR="004569EE" w:rsidRPr="00B13A59" w:rsidRDefault="004569EE" w:rsidP="004569EE"/>
          <w:p w:rsidR="004569EE" w:rsidRPr="00B13A59" w:rsidRDefault="004569EE" w:rsidP="004569EE"/>
        </w:tc>
        <w:tc>
          <w:tcPr>
            <w:tcW w:w="3368" w:type="dxa"/>
          </w:tcPr>
          <w:p w:rsidR="004569EE" w:rsidRPr="00B13A59" w:rsidRDefault="004569EE" w:rsidP="004569E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>Знать</w:t>
            </w:r>
            <w:r w:rsidR="00BF4E32"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="00BF4E32"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теоретические основы разработки, освоения и внедрения программы управления рисками предприятий и организаций</w:t>
            </w:r>
          </w:p>
          <w:p w:rsidR="004569EE" w:rsidRPr="00B13A59" w:rsidRDefault="004569EE" w:rsidP="00456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BF4E32"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BF4E32" w:rsidRPr="00B13A59">
              <w:rPr>
                <w:rFonts w:ascii="Times New Roman" w:hAnsi="Times New Roman" w:cs="Times New Roman"/>
                <w:sz w:val="24"/>
                <w:szCs w:val="24"/>
              </w:rPr>
              <w:t>эффективно применить навыки разработки, освоения и внедрения программы управления рисками предприятий и организаций</w:t>
            </w:r>
          </w:p>
        </w:tc>
      </w:tr>
      <w:tr w:rsidR="004569EE" w:rsidRPr="00B13A59" w:rsidTr="00C94E71">
        <w:trPr>
          <w:trHeight w:val="1696"/>
        </w:trPr>
        <w:tc>
          <w:tcPr>
            <w:tcW w:w="1130" w:type="dxa"/>
            <w:vMerge/>
          </w:tcPr>
          <w:p w:rsidR="004569EE" w:rsidRPr="00B13A59" w:rsidRDefault="004569E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4569EE" w:rsidRPr="00B13A59" w:rsidRDefault="004569E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517" w:type="dxa"/>
          </w:tcPr>
          <w:p w:rsidR="004569EE" w:rsidRPr="00B13A59" w:rsidRDefault="004569EE" w:rsidP="00456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>4.Формирует и реализует политику андеррайтинга страховой организации</w:t>
            </w:r>
          </w:p>
          <w:p w:rsidR="004569EE" w:rsidRPr="00B13A59" w:rsidRDefault="004569EE" w:rsidP="004569EE"/>
          <w:p w:rsidR="004569EE" w:rsidRPr="00B13A59" w:rsidRDefault="004569EE" w:rsidP="004569E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68" w:type="dxa"/>
          </w:tcPr>
          <w:p w:rsidR="004569EE" w:rsidRPr="00B13A59" w:rsidRDefault="004569EE" w:rsidP="004569EE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>Знать</w:t>
            </w:r>
            <w:r w:rsidR="00BF4E32"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="00BF4E32" w:rsidRPr="00B13A5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принципы и методы формирования и реализации политики андеррайтинга страховой организации</w:t>
            </w:r>
          </w:p>
          <w:p w:rsidR="004569EE" w:rsidRPr="00B13A59" w:rsidRDefault="004569EE" w:rsidP="00456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BF4E32"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BF4E32" w:rsidRPr="00B13A59">
              <w:rPr>
                <w:rFonts w:ascii="Times New Roman" w:hAnsi="Times New Roman" w:cs="Times New Roman"/>
                <w:sz w:val="24"/>
                <w:szCs w:val="24"/>
              </w:rPr>
              <w:t>использования знания и навыки формирования и реализации политики андеррайтинга страховой организации</w:t>
            </w:r>
          </w:p>
        </w:tc>
      </w:tr>
    </w:tbl>
    <w:p w:rsidR="00BC74AB" w:rsidRPr="00B13A59" w:rsidRDefault="00BC74AB"/>
    <w:p w:rsidR="00BC74AB" w:rsidRPr="00B13A59" w:rsidRDefault="004B6041">
      <w:pPr>
        <w:pStyle w:val="1"/>
        <w:spacing w:before="0"/>
        <w:ind w:left="340" w:hanging="340"/>
        <w:jc w:val="left"/>
      </w:pPr>
      <w:bookmarkStart w:id="28" w:name="_Toc100696007"/>
      <w:r w:rsidRPr="00B13A59">
        <w:rPr>
          <w:rStyle w:val="a7"/>
          <w:rFonts w:ascii="Times New Roman" w:hAnsi="Times New Roman"/>
          <w:b/>
          <w:color w:val="000000"/>
        </w:rPr>
        <w:t>3.Место дисциплины в структуре образовательной программы</w:t>
      </w:r>
      <w:bookmarkEnd w:id="28"/>
    </w:p>
    <w:p w:rsidR="00BC74AB" w:rsidRPr="00B13A59" w:rsidRDefault="004B6041">
      <w:pPr>
        <w:pStyle w:val="21"/>
        <w:tabs>
          <w:tab w:val="left" w:pos="993"/>
        </w:tabs>
        <w:spacing w:after="0" w:line="240" w:lineRule="auto"/>
        <w:ind w:left="0"/>
        <w:jc w:val="both"/>
      </w:pPr>
      <w:r w:rsidRPr="00B13A59">
        <w:rPr>
          <w:rFonts w:ascii="Times" w:hAnsi="Times"/>
          <w:sz w:val="28"/>
          <w:szCs w:val="28"/>
          <w:lang w:val="ru-RU"/>
        </w:rPr>
        <w:t xml:space="preserve">          Дисциплина «</w:t>
      </w:r>
      <w:r w:rsidR="00324C8C" w:rsidRPr="00B13A59">
        <w:rPr>
          <w:rFonts w:ascii="Times" w:hAnsi="Times"/>
          <w:sz w:val="28"/>
          <w:szCs w:val="28"/>
          <w:lang w:val="ru-RU"/>
        </w:rPr>
        <w:t>Финансовый анализ в страховании</w:t>
      </w:r>
      <w:r w:rsidRPr="00B13A59">
        <w:rPr>
          <w:rFonts w:ascii="Times" w:hAnsi="Times"/>
          <w:sz w:val="28"/>
          <w:szCs w:val="28"/>
        </w:rPr>
        <w:t xml:space="preserve">» относится к </w:t>
      </w:r>
      <w:r w:rsidR="006E2562" w:rsidRPr="00B13A59">
        <w:rPr>
          <w:rFonts w:ascii="Times" w:hAnsi="Times"/>
          <w:sz w:val="28"/>
          <w:szCs w:val="28"/>
          <w:lang w:val="ru-RU"/>
        </w:rPr>
        <w:t>профилю</w:t>
      </w:r>
      <w:r w:rsidR="003B6534" w:rsidRPr="00B13A59">
        <w:rPr>
          <w:rFonts w:ascii="Times" w:hAnsi="Times"/>
          <w:sz w:val="28"/>
          <w:szCs w:val="28"/>
          <w:lang w:val="ru-RU"/>
        </w:rPr>
        <w:t xml:space="preserve"> «Управление финансовыми рисками и страхование». </w:t>
      </w:r>
      <w:r w:rsidRPr="00B13A59">
        <w:rPr>
          <w:rFonts w:ascii="Times" w:hAnsi="Times"/>
          <w:sz w:val="28"/>
          <w:szCs w:val="28"/>
          <w:lang w:val="ru-RU"/>
        </w:rPr>
        <w:t>Дисциплина «</w:t>
      </w:r>
      <w:r w:rsidR="00324C8C" w:rsidRPr="00B13A59">
        <w:rPr>
          <w:rFonts w:ascii="Times" w:hAnsi="Times"/>
          <w:sz w:val="28"/>
          <w:szCs w:val="28"/>
          <w:lang w:val="ru-RU"/>
        </w:rPr>
        <w:t>Финансовый анализ в страховании</w:t>
      </w:r>
      <w:r w:rsidRPr="00B13A59">
        <w:rPr>
          <w:rFonts w:ascii="Times" w:hAnsi="Times"/>
          <w:sz w:val="28"/>
          <w:szCs w:val="28"/>
          <w:lang w:val="ru-RU"/>
        </w:rPr>
        <w:t>» базируется на знаниях</w:t>
      </w:r>
      <w:r w:rsidR="003B6534" w:rsidRPr="00B13A59">
        <w:rPr>
          <w:rFonts w:ascii="Times" w:hAnsi="Times"/>
          <w:sz w:val="28"/>
          <w:szCs w:val="28"/>
          <w:lang w:val="ru-RU"/>
        </w:rPr>
        <w:t xml:space="preserve"> и умениях, полученных при изучении </w:t>
      </w:r>
      <w:r w:rsidRPr="00B13A59">
        <w:rPr>
          <w:rFonts w:ascii="Times" w:hAnsi="Times"/>
          <w:sz w:val="28"/>
          <w:szCs w:val="28"/>
          <w:lang w:val="ru-RU"/>
        </w:rPr>
        <w:t>дисциплин</w:t>
      </w:r>
      <w:r w:rsidR="004569EE" w:rsidRPr="00B13A59">
        <w:rPr>
          <w:rFonts w:ascii="Times" w:hAnsi="Times"/>
          <w:sz w:val="28"/>
          <w:szCs w:val="28"/>
          <w:lang w:val="ru-RU"/>
        </w:rPr>
        <w:t xml:space="preserve"> </w:t>
      </w:r>
      <w:r w:rsidR="006D6B3C" w:rsidRPr="00B13A59">
        <w:rPr>
          <w:rFonts w:ascii="Times" w:hAnsi="Times"/>
          <w:sz w:val="28"/>
          <w:szCs w:val="28"/>
          <w:lang w:val="ru-RU"/>
        </w:rPr>
        <w:t>«</w:t>
      </w:r>
      <w:r w:rsidR="004569EE" w:rsidRPr="00B13A59">
        <w:rPr>
          <w:rFonts w:ascii="Times" w:hAnsi="Times"/>
          <w:sz w:val="28"/>
          <w:szCs w:val="28"/>
          <w:lang w:val="ru-RU"/>
        </w:rPr>
        <w:t>Страхование</w:t>
      </w:r>
      <w:r w:rsidR="006D6B3C" w:rsidRPr="00B13A59">
        <w:rPr>
          <w:rFonts w:ascii="Times" w:hAnsi="Times"/>
          <w:sz w:val="28"/>
          <w:szCs w:val="28"/>
          <w:lang w:val="ru-RU"/>
        </w:rPr>
        <w:t>»</w:t>
      </w:r>
      <w:r w:rsidR="004569EE" w:rsidRPr="00B13A59">
        <w:rPr>
          <w:rFonts w:ascii="Times" w:hAnsi="Times"/>
          <w:sz w:val="28"/>
          <w:szCs w:val="28"/>
          <w:lang w:val="ru-RU"/>
        </w:rPr>
        <w:t>,</w:t>
      </w:r>
      <w:r w:rsidRPr="00B13A59">
        <w:rPr>
          <w:rFonts w:ascii="Times" w:hAnsi="Times"/>
          <w:sz w:val="28"/>
          <w:szCs w:val="28"/>
          <w:lang w:val="ru-RU"/>
        </w:rPr>
        <w:t xml:space="preserve"> </w:t>
      </w:r>
      <w:r w:rsidR="006D6B3C" w:rsidRPr="00B13A59">
        <w:rPr>
          <w:rFonts w:ascii="Times" w:hAnsi="Times"/>
          <w:sz w:val="28"/>
          <w:szCs w:val="28"/>
          <w:lang w:val="ru-RU"/>
        </w:rPr>
        <w:t>«</w:t>
      </w:r>
      <w:r w:rsidR="003B6534" w:rsidRPr="00B13A59">
        <w:rPr>
          <w:rFonts w:ascii="Times" w:hAnsi="Times"/>
          <w:sz w:val="28"/>
          <w:szCs w:val="28"/>
          <w:lang w:val="ru-RU"/>
        </w:rPr>
        <w:t>Финансовые рынки</w:t>
      </w:r>
      <w:r w:rsidR="006D6B3C" w:rsidRPr="00B13A59">
        <w:rPr>
          <w:rFonts w:ascii="Times" w:hAnsi="Times"/>
          <w:sz w:val="28"/>
          <w:szCs w:val="28"/>
          <w:lang w:val="ru-RU"/>
        </w:rPr>
        <w:t>»</w:t>
      </w:r>
      <w:r w:rsidR="003B6534" w:rsidRPr="00B13A59">
        <w:rPr>
          <w:rFonts w:ascii="Times" w:hAnsi="Times"/>
          <w:sz w:val="28"/>
          <w:szCs w:val="28"/>
          <w:lang w:val="ru-RU"/>
        </w:rPr>
        <w:t xml:space="preserve">, </w:t>
      </w:r>
      <w:r w:rsidR="006D6B3C" w:rsidRPr="00B13A59">
        <w:rPr>
          <w:rFonts w:ascii="Times" w:hAnsi="Times"/>
          <w:sz w:val="28"/>
          <w:szCs w:val="28"/>
          <w:lang w:val="ru-RU"/>
        </w:rPr>
        <w:t>«</w:t>
      </w:r>
      <w:r w:rsidR="003B6534" w:rsidRPr="00B13A59">
        <w:rPr>
          <w:rFonts w:ascii="Times" w:hAnsi="Times"/>
          <w:sz w:val="28"/>
          <w:szCs w:val="28"/>
          <w:lang w:val="ru-RU"/>
        </w:rPr>
        <w:t>Статистика</w:t>
      </w:r>
      <w:r w:rsidR="006D6B3C" w:rsidRPr="00B13A59">
        <w:rPr>
          <w:rFonts w:ascii="Times" w:hAnsi="Times"/>
          <w:sz w:val="28"/>
          <w:szCs w:val="28"/>
          <w:lang w:val="ru-RU"/>
        </w:rPr>
        <w:t>»</w:t>
      </w:r>
      <w:r w:rsidR="003B6534" w:rsidRPr="00B13A59">
        <w:rPr>
          <w:rFonts w:ascii="Times" w:hAnsi="Times"/>
          <w:sz w:val="28"/>
          <w:szCs w:val="28"/>
          <w:lang w:val="ru-RU"/>
        </w:rPr>
        <w:t xml:space="preserve">, </w:t>
      </w:r>
      <w:r w:rsidR="006D6B3C" w:rsidRPr="00B13A59">
        <w:rPr>
          <w:rFonts w:ascii="Times" w:hAnsi="Times"/>
          <w:sz w:val="28"/>
          <w:szCs w:val="28"/>
          <w:lang w:val="ru-RU"/>
        </w:rPr>
        <w:t>«</w:t>
      </w:r>
      <w:r w:rsidR="003B6534" w:rsidRPr="00B13A59">
        <w:rPr>
          <w:rFonts w:ascii="Times" w:hAnsi="Times"/>
          <w:sz w:val="28"/>
          <w:szCs w:val="28"/>
          <w:lang w:val="ru-RU"/>
        </w:rPr>
        <w:t>Финансовый риск-менеджмент</w:t>
      </w:r>
      <w:r w:rsidR="006D6B3C" w:rsidRPr="00B13A59">
        <w:rPr>
          <w:rFonts w:ascii="Times" w:hAnsi="Times"/>
          <w:sz w:val="28"/>
          <w:szCs w:val="28"/>
          <w:lang w:val="ru-RU"/>
        </w:rPr>
        <w:t>»</w:t>
      </w:r>
      <w:r w:rsidR="00324C8C" w:rsidRPr="00B13A59">
        <w:rPr>
          <w:rFonts w:ascii="Times" w:hAnsi="Times"/>
          <w:sz w:val="28"/>
          <w:szCs w:val="28"/>
          <w:lang w:val="ru-RU"/>
        </w:rPr>
        <w:t>, «Виды страхования и страховые продукты»</w:t>
      </w:r>
      <w:r w:rsidR="003B6534" w:rsidRPr="00B13A59">
        <w:rPr>
          <w:rFonts w:ascii="Times" w:hAnsi="Times"/>
          <w:sz w:val="28"/>
          <w:szCs w:val="28"/>
          <w:lang w:val="ru-RU"/>
        </w:rPr>
        <w:t>. Дисциплина «</w:t>
      </w:r>
      <w:r w:rsidR="00324C8C" w:rsidRPr="00B13A59">
        <w:rPr>
          <w:rFonts w:ascii="Times" w:hAnsi="Times"/>
          <w:sz w:val="28"/>
          <w:szCs w:val="28"/>
          <w:lang w:val="ru-RU"/>
        </w:rPr>
        <w:t>Финансовый анализ в страховании</w:t>
      </w:r>
      <w:r w:rsidR="003B6534" w:rsidRPr="00B13A59">
        <w:rPr>
          <w:rFonts w:ascii="Times" w:hAnsi="Times"/>
          <w:sz w:val="28"/>
          <w:szCs w:val="28"/>
          <w:lang w:val="ru-RU"/>
        </w:rPr>
        <w:t xml:space="preserve">» предназначена для студентов </w:t>
      </w:r>
      <w:r w:rsidR="00324C8C" w:rsidRPr="00B13A59">
        <w:rPr>
          <w:rFonts w:ascii="Times" w:hAnsi="Times"/>
          <w:sz w:val="28"/>
          <w:szCs w:val="28"/>
          <w:lang w:val="ru-RU"/>
        </w:rPr>
        <w:t>4</w:t>
      </w:r>
      <w:r w:rsidR="003B6534" w:rsidRPr="00B13A59">
        <w:rPr>
          <w:rFonts w:ascii="Times" w:hAnsi="Times"/>
          <w:sz w:val="28"/>
          <w:szCs w:val="28"/>
          <w:lang w:val="ru-RU"/>
        </w:rPr>
        <w:t xml:space="preserve"> курса</w:t>
      </w:r>
      <w:r w:rsidR="004842E4" w:rsidRPr="00B13A59">
        <w:rPr>
          <w:rFonts w:ascii="Times" w:hAnsi="Times"/>
          <w:sz w:val="28"/>
          <w:szCs w:val="28"/>
          <w:lang w:val="ru-RU"/>
        </w:rPr>
        <w:t>.</w:t>
      </w:r>
    </w:p>
    <w:p w:rsidR="00BC74AB" w:rsidRPr="00B13A59" w:rsidRDefault="00BC74AB"/>
    <w:p w:rsidR="00BC74AB" w:rsidRPr="00B13A59" w:rsidRDefault="004B6041">
      <w:pPr>
        <w:pStyle w:val="1"/>
        <w:spacing w:before="0"/>
        <w:ind w:firstLine="0"/>
      </w:pPr>
      <w:bookmarkStart w:id="29" w:name="_Toc100696008"/>
      <w:r w:rsidRPr="00B13A59">
        <w:rPr>
          <w:rStyle w:val="a7"/>
          <w:rFonts w:ascii="Times New Roman" w:hAnsi="Times New Roman"/>
          <w:b/>
          <w:color w:val="000000"/>
        </w:rPr>
        <w:t>4.Объем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9"/>
      <w:r w:rsidRPr="00B13A59">
        <w:rPr>
          <w:rStyle w:val="a7"/>
          <w:rFonts w:ascii="Times New Roman" w:hAnsi="Times New Roman"/>
          <w:b/>
          <w:color w:val="000000"/>
        </w:rPr>
        <w:t xml:space="preserve"> </w:t>
      </w:r>
    </w:p>
    <w:p w:rsidR="00BC74AB" w:rsidRPr="00B13A59" w:rsidRDefault="004B6041">
      <w:pPr>
        <w:jc w:val="right"/>
      </w:pPr>
      <w:r w:rsidRPr="00B13A59">
        <w:rPr>
          <w:rFonts w:ascii="Times New Roman" w:hAnsi="Times New Roman" w:cs="Times New Roman"/>
          <w:sz w:val="24"/>
        </w:rPr>
        <w:t>Таблица 1</w:t>
      </w:r>
    </w:p>
    <w:tbl>
      <w:tblPr>
        <w:tblW w:w="95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45"/>
        <w:gridCol w:w="2400"/>
        <w:gridCol w:w="2268"/>
      </w:tblGrid>
      <w:tr w:rsidR="00BC74AB" w:rsidRPr="00B13A59">
        <w:trPr>
          <w:trHeight w:val="498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4B604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работы по дисциплине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4B604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:rsidR="00BC74AB" w:rsidRPr="00B13A59" w:rsidRDefault="004B604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BC74AB" w:rsidRPr="00B13A59" w:rsidRDefault="00324C8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4B6041" w:rsidRPr="00B13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B5B43" w:rsidRPr="00B13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  <w:p w:rsidR="00BC74AB" w:rsidRPr="00B13A59" w:rsidRDefault="004B604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часах)</w:t>
            </w:r>
          </w:p>
        </w:tc>
      </w:tr>
      <w:tr w:rsidR="00BC74AB" w:rsidRPr="00B13A59">
        <w:trPr>
          <w:trHeight w:val="259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4B6041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324C8C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5</w:t>
            </w:r>
            <w:r w:rsidR="004B6041" w:rsidRPr="00B13A59">
              <w:rPr>
                <w:rFonts w:ascii="Times" w:hAnsi="Times"/>
                <w:sz w:val="24"/>
                <w:szCs w:val="24"/>
              </w:rPr>
              <w:t>/</w:t>
            </w:r>
            <w:r w:rsidRPr="00B13A59">
              <w:rPr>
                <w:rFonts w:ascii="Times" w:hAnsi="Times"/>
                <w:sz w:val="24"/>
                <w:szCs w:val="24"/>
              </w:rPr>
              <w:t>180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324C8C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180</w:t>
            </w:r>
          </w:p>
        </w:tc>
      </w:tr>
      <w:tr w:rsidR="00BC74AB" w:rsidRPr="00B13A59">
        <w:trPr>
          <w:trHeight w:val="255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4B6041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b/>
                <w:bCs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DB5B43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8</w:t>
            </w:r>
            <w:r w:rsidR="00324C8C" w:rsidRPr="00B13A59">
              <w:rPr>
                <w:rFonts w:ascii="Times" w:hAnsi="Times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DB5B43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8</w:t>
            </w:r>
            <w:r w:rsidR="00324C8C" w:rsidRPr="00B13A59">
              <w:rPr>
                <w:rFonts w:ascii="Times" w:hAnsi="Times"/>
                <w:sz w:val="24"/>
                <w:szCs w:val="24"/>
              </w:rPr>
              <w:t>4</w:t>
            </w:r>
          </w:p>
        </w:tc>
      </w:tr>
      <w:tr w:rsidR="00BC74AB" w:rsidRPr="00B13A59">
        <w:trPr>
          <w:trHeight w:val="242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4B6041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iCs/>
                <w:sz w:val="24"/>
                <w:szCs w:val="24"/>
              </w:rPr>
              <w:t>Лекции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DB5B43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DB5B43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34</w:t>
            </w:r>
          </w:p>
        </w:tc>
      </w:tr>
      <w:tr w:rsidR="00BC74AB" w:rsidRPr="00B13A59">
        <w:trPr>
          <w:trHeight w:val="242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4B6041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iCs/>
                <w:sz w:val="24"/>
                <w:szCs w:val="24"/>
              </w:rPr>
              <w:t>Семинарские занятия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DB5B43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5</w:t>
            </w:r>
            <w:r w:rsidR="00324C8C" w:rsidRPr="00B13A59">
              <w:rPr>
                <w:rFonts w:ascii="Times" w:hAnsi="Times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DB5B43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5</w:t>
            </w:r>
            <w:r w:rsidR="00324C8C" w:rsidRPr="00B13A59">
              <w:rPr>
                <w:rFonts w:ascii="Times" w:hAnsi="Times"/>
                <w:sz w:val="24"/>
                <w:szCs w:val="24"/>
              </w:rPr>
              <w:t>0</w:t>
            </w:r>
          </w:p>
        </w:tc>
      </w:tr>
      <w:tr w:rsidR="00BC74AB" w:rsidRPr="00B13A59">
        <w:trPr>
          <w:trHeight w:val="153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4B6041">
            <w:pPr>
              <w:widowControl w:val="0"/>
              <w:spacing w:line="171" w:lineRule="atLeast"/>
              <w:jc w:val="both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324C8C">
            <w:pPr>
              <w:widowControl w:val="0"/>
              <w:spacing w:line="171" w:lineRule="atLeast"/>
              <w:jc w:val="center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96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324C8C">
            <w:pPr>
              <w:widowControl w:val="0"/>
              <w:spacing w:line="171" w:lineRule="atLeast"/>
              <w:jc w:val="center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96</w:t>
            </w:r>
          </w:p>
        </w:tc>
      </w:tr>
      <w:tr w:rsidR="00BC74AB" w:rsidRPr="00B13A59">
        <w:trPr>
          <w:trHeight w:val="242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4B6041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Вид текущего контроля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C74AB" w:rsidRPr="00B13A59" w:rsidRDefault="00324C8C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Проектная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74AB" w:rsidRPr="00B13A59" w:rsidRDefault="00324C8C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Проектная работа</w:t>
            </w:r>
          </w:p>
        </w:tc>
      </w:tr>
      <w:tr w:rsidR="00BC74AB" w:rsidRPr="00B13A59">
        <w:trPr>
          <w:trHeight w:val="263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BC74AB" w:rsidRPr="00B13A59" w:rsidRDefault="004B6041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 w:rsidRPr="00B13A59">
              <w:rPr>
                <w:rFonts w:ascii="Times" w:hAnsi="Times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C74AB" w:rsidRPr="00B13A59" w:rsidRDefault="004B6041">
            <w:pPr>
              <w:widowControl w:val="0"/>
              <w:jc w:val="center"/>
              <w:rPr>
                <w:rFonts w:ascii="Times" w:hAnsi="Times"/>
                <w:b/>
                <w:sz w:val="24"/>
                <w:szCs w:val="24"/>
              </w:rPr>
            </w:pPr>
            <w:r w:rsidRPr="00B13A59">
              <w:rPr>
                <w:rFonts w:ascii="Times" w:hAnsi="Times"/>
                <w:b/>
                <w:sz w:val="24"/>
                <w:szCs w:val="24"/>
              </w:rPr>
              <w:t>Экзамен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74AB" w:rsidRPr="00B13A59" w:rsidRDefault="004B6041">
            <w:pPr>
              <w:widowControl w:val="0"/>
              <w:jc w:val="center"/>
              <w:rPr>
                <w:rFonts w:ascii="Times" w:hAnsi="Times"/>
                <w:b/>
                <w:sz w:val="24"/>
                <w:szCs w:val="24"/>
              </w:rPr>
            </w:pPr>
            <w:r w:rsidRPr="00B13A59">
              <w:rPr>
                <w:rFonts w:ascii="Times" w:hAnsi="Times"/>
                <w:b/>
                <w:sz w:val="24"/>
                <w:szCs w:val="24"/>
              </w:rPr>
              <w:t>Экзамен</w:t>
            </w:r>
          </w:p>
        </w:tc>
      </w:tr>
    </w:tbl>
    <w:p w:rsidR="00BC74AB" w:rsidRPr="00B13A59" w:rsidRDefault="00BC74AB">
      <w:pPr>
        <w:rPr>
          <w:rFonts w:ascii="Times" w:hAnsi="Times"/>
          <w:b/>
          <w:sz w:val="28"/>
          <w:szCs w:val="28"/>
        </w:rPr>
      </w:pPr>
    </w:p>
    <w:p w:rsidR="00BC74AB" w:rsidRPr="00B13A59" w:rsidRDefault="004B6041">
      <w:pPr>
        <w:pStyle w:val="1"/>
        <w:spacing w:before="0"/>
        <w:ind w:firstLine="0"/>
      </w:pPr>
      <w:bookmarkStart w:id="30" w:name="_Toc100696009"/>
      <w:bookmarkStart w:id="31" w:name="_Toc3985715"/>
      <w:bookmarkStart w:id="32" w:name="_Toc506804988"/>
      <w:bookmarkStart w:id="33" w:name="_Toc424809563"/>
      <w:bookmarkStart w:id="34" w:name="_Toc424050335"/>
      <w:r w:rsidRPr="00B13A59">
        <w:rPr>
          <w:rStyle w:val="a7"/>
          <w:rFonts w:ascii="Times New Roman" w:hAnsi="Times New Roman"/>
          <w:b/>
          <w:color w:val="000000"/>
        </w:rPr>
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30"/>
      <w:bookmarkEnd w:id="31"/>
      <w:bookmarkEnd w:id="32"/>
      <w:bookmarkEnd w:id="33"/>
      <w:bookmarkEnd w:id="34"/>
      <w:r w:rsidRPr="00B13A59">
        <w:rPr>
          <w:rStyle w:val="a7"/>
          <w:rFonts w:ascii="Times New Roman" w:hAnsi="Times New Roman"/>
          <w:b/>
          <w:color w:val="000000"/>
        </w:rPr>
        <w:t xml:space="preserve"> </w:t>
      </w:r>
    </w:p>
    <w:p w:rsidR="00BC74AB" w:rsidRPr="00B13A59" w:rsidRDefault="004B6041">
      <w:pPr>
        <w:pStyle w:val="1"/>
        <w:spacing w:before="0"/>
        <w:ind w:firstLine="0"/>
      </w:pPr>
      <w:bookmarkStart w:id="35" w:name="_Toc100696010"/>
      <w:bookmarkStart w:id="36" w:name="_Toc3985716"/>
      <w:bookmarkStart w:id="37" w:name="_Toc506804989"/>
      <w:bookmarkStart w:id="38" w:name="_Toc424809564"/>
      <w:bookmarkStart w:id="39" w:name="_Toc424050336"/>
      <w:r w:rsidRPr="00B13A59">
        <w:rPr>
          <w:rStyle w:val="a7"/>
          <w:rFonts w:ascii="Times New Roman" w:hAnsi="Times New Roman"/>
          <w:b/>
          <w:color w:val="000000"/>
        </w:rPr>
        <w:t>5.1. Содержание дисциплины</w:t>
      </w:r>
      <w:bookmarkEnd w:id="35"/>
      <w:bookmarkEnd w:id="36"/>
      <w:bookmarkEnd w:id="37"/>
      <w:bookmarkEnd w:id="38"/>
      <w:bookmarkEnd w:id="39"/>
    </w:p>
    <w:p w:rsidR="00BC74AB" w:rsidRPr="00B13A59" w:rsidRDefault="00BC74A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B6534" w:rsidRPr="00B13A59" w:rsidRDefault="004B60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Тема 1. </w:t>
      </w:r>
      <w:r w:rsidR="008F2CD5"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Финансовый анализ</w:t>
      </w:r>
      <w:r w:rsidR="00C779F5"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страховой деятельности</w:t>
      </w:r>
      <w:r w:rsidR="008F2CD5"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: методы, формы, виды, сферы применения</w:t>
      </w:r>
      <w:r w:rsidR="00CE436D"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в условиях риск-ориентированного подхода</w:t>
      </w:r>
    </w:p>
    <w:p w:rsidR="007977E9" w:rsidRPr="00B13A59" w:rsidRDefault="00CE436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Финансовый анализ как основа оценки</w:t>
      </w:r>
      <w:r w:rsidR="00BF1481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устойчивости страховой организации. </w:t>
      </w:r>
      <w:r w:rsidR="00450B9D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Субъекты</w:t>
      </w:r>
      <w:r w:rsidR="00094225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цели</w:t>
      </w:r>
      <w:r w:rsidR="00450B9D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финансового анализа. Особенности </w:t>
      </w:r>
      <w:r w:rsidR="00094225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финансового оборота субъектов страхового рынка. Пользователи финансово-аналитической информации субъектов страхового рынка. Сферы применения результатов финансового анализа</w:t>
      </w:r>
      <w:r w:rsidR="007977E9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как инструмента для обоснования и принятия управленческих решений.</w:t>
      </w:r>
      <w:r w:rsidR="00BF4ED6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Прогностическая составляющая финансового анализа. Оценка качества процедур и результатов финансового анализа субъектов страхового дела.</w:t>
      </w:r>
    </w:p>
    <w:p w:rsidR="007977E9" w:rsidRPr="00B13A59" w:rsidRDefault="007977E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Понятие риск-ориентированного подхода для оценки финансовой устойчивости субъектов страхового рынка. Концепция внедрения риск-ориентированного подхода в РФ и ее влияние на организацию и проведение финансового анализа.</w:t>
      </w:r>
      <w:r w:rsidR="00BF4ED6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Принципы </w:t>
      </w:r>
      <w:r w:rsidR="00BF4ED6" w:rsidRPr="00B13A5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ESG</w:t>
      </w:r>
      <w:r w:rsidR="00BF4ED6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их влияние на трансформацию целей финансового анализа.</w:t>
      </w:r>
    </w:p>
    <w:p w:rsidR="007977E9" w:rsidRPr="00B13A59" w:rsidRDefault="00CF26D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Методы и формы организации и проведения финансового анализа в современных условиях. </w:t>
      </w:r>
      <w:r w:rsidR="007977E9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Виды проведения финансового анализа: анализ устойчивости национальных и региональных рынков, субъектов страхового дела, отраслевых страховых портфелей. </w:t>
      </w:r>
      <w:r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Внешний и внутрихозяйственный финансовый анализ: этапы проведения финансового анализа.</w:t>
      </w:r>
      <w:r w:rsidR="00BF4ED6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Прогностическая составляющая финансового анализа.</w:t>
      </w:r>
    </w:p>
    <w:p w:rsidR="0004416F" w:rsidRPr="00B13A59" w:rsidRDefault="0009422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F26D9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Специфика анализа перестраховочной деятельности и субъектов рынка перестрахования. Влияние риск-ориентированного подхода на оценку цели устойчивого развития перестраховщиков. </w:t>
      </w:r>
      <w:r w:rsidR="00BF1481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Особенности финансового анализа обществ взаимного страхования. </w:t>
      </w:r>
      <w:r w:rsidR="00CF26D9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Финансовый анализ деятельности страховых посредников: страховых брокеров и страховых агентств.</w:t>
      </w:r>
    </w:p>
    <w:p w:rsidR="00D61F48" w:rsidRPr="00B13A59" w:rsidRDefault="004B60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Тема 2. </w:t>
      </w:r>
      <w:r w:rsidR="00C779F5"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Основные направления анализа тарифной политики страховщика</w:t>
      </w:r>
    </w:p>
    <w:p w:rsidR="00BB4EDA" w:rsidRPr="00B13A59" w:rsidRDefault="00BF14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A59">
        <w:rPr>
          <w:rFonts w:ascii="Times New Roman" w:eastAsia="Times New Roman" w:hAnsi="Times New Roman"/>
          <w:sz w:val="28"/>
          <w:szCs w:val="28"/>
          <w:lang w:eastAsia="ru-RU"/>
        </w:rPr>
        <w:t>Понятие тарифной политики страховщика. Взаимосвязь тарифной, портфельной, андеррайтерской и перестраховочной политик субъектов страховой деятельности.</w:t>
      </w:r>
      <w:r w:rsidR="00D61F48" w:rsidRPr="00B13A59">
        <w:rPr>
          <w:rFonts w:ascii="Times New Roman" w:eastAsia="Times New Roman" w:hAnsi="Times New Roman"/>
          <w:sz w:val="28"/>
          <w:szCs w:val="28"/>
          <w:lang w:eastAsia="ru-RU"/>
        </w:rPr>
        <w:t xml:space="preserve"> Влияние экономически обоснованных страховых тарифов на реализацию программ устойчивого развития страховщика. Актуарное обоснование страховых тарифов. </w:t>
      </w:r>
      <w:r w:rsidR="00BB4EDA" w:rsidRPr="00B13A59">
        <w:rPr>
          <w:rFonts w:ascii="Times New Roman" w:eastAsia="Times New Roman" w:hAnsi="Times New Roman"/>
          <w:sz w:val="28"/>
          <w:szCs w:val="28"/>
          <w:lang w:eastAsia="ru-RU"/>
        </w:rPr>
        <w:t>Влияние рыночной конкуренции на</w:t>
      </w:r>
      <w:r w:rsidR="00062CD9" w:rsidRPr="00B13A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B4EDA" w:rsidRPr="00B13A59">
        <w:rPr>
          <w:rFonts w:ascii="Times New Roman" w:eastAsia="Times New Roman" w:hAnsi="Times New Roman"/>
          <w:sz w:val="28"/>
          <w:szCs w:val="28"/>
          <w:lang w:eastAsia="ru-RU"/>
        </w:rPr>
        <w:t>тарифную политику субъектов страхового дела.</w:t>
      </w:r>
    </w:p>
    <w:p w:rsidR="00BB4EDA" w:rsidRPr="00B13A59" w:rsidRDefault="00D61F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A59">
        <w:rPr>
          <w:rFonts w:ascii="Times New Roman" w:eastAsia="Times New Roman" w:hAnsi="Times New Roman"/>
          <w:sz w:val="28"/>
          <w:szCs w:val="28"/>
          <w:lang w:eastAsia="ru-RU"/>
        </w:rPr>
        <w:t>Влияние принципов устойчивого развития на формирование страхового портфеля.</w:t>
      </w:r>
      <w:r w:rsidR="00BB4EDA" w:rsidRPr="00B13A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13A59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Финансовый анализ страхового портфеля страховщика. </w:t>
      </w:r>
      <w:r w:rsidR="00BB4EDA" w:rsidRPr="00B13A59">
        <w:rPr>
          <w:rFonts w:ascii="Times New Roman" w:eastAsia="Times New Roman" w:hAnsi="Times New Roman"/>
          <w:sz w:val="28"/>
          <w:szCs w:val="28"/>
          <w:lang w:eastAsia="ru-RU"/>
        </w:rPr>
        <w:t>Андеррайтинг как система оценки рисков и его влияние на портфельную политику страховщика. Повышение качества андеррайтинга за счет внедрения инструментов цифровизации.</w:t>
      </w:r>
    </w:p>
    <w:p w:rsidR="00D61F48" w:rsidRPr="00B13A59" w:rsidRDefault="00BB4E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3A59"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Комплексный анализ тарифной политики страховой организации. </w:t>
      </w:r>
    </w:p>
    <w:p w:rsidR="00BC74AB" w:rsidRPr="00B13A59" w:rsidRDefault="004B6041" w:rsidP="00E77D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Тема 3. </w:t>
      </w:r>
      <w:r w:rsidR="00C779F5"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Финансовый анализ структуры</w:t>
      </w:r>
      <w:r w:rsidR="00CE436D"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и компонентов</w:t>
      </w:r>
      <w:r w:rsidR="00C779F5"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капитала страховщика</w:t>
      </w:r>
    </w:p>
    <w:p w:rsidR="00BF1481" w:rsidRPr="00B13A59" w:rsidRDefault="00BF1481" w:rsidP="00E77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>Понятие капитала страховой организации. Роль капитала в организации страховой деятельности и обеспечении устойчивости и динамичности развития. Виды капиталов страховой организации: сравнительный анализ.</w:t>
      </w:r>
      <w:r w:rsidR="00BB4EDA" w:rsidRPr="00B13A59">
        <w:rPr>
          <w:rFonts w:ascii="Times New Roman" w:hAnsi="Times New Roman" w:cs="Times New Roman"/>
          <w:sz w:val="28"/>
          <w:szCs w:val="28"/>
        </w:rPr>
        <w:t xml:space="preserve"> Финансовый анализ состава</w:t>
      </w:r>
      <w:r w:rsidR="00334973" w:rsidRPr="00B13A59">
        <w:rPr>
          <w:rFonts w:ascii="Times New Roman" w:hAnsi="Times New Roman" w:cs="Times New Roman"/>
          <w:sz w:val="28"/>
          <w:szCs w:val="28"/>
        </w:rPr>
        <w:t xml:space="preserve"> собственных средств страховщика: соотношение активов и обязательств. Влияние принципов устойчивого развития на размер собственных средств субъектов страхового дела.</w:t>
      </w:r>
    </w:p>
    <w:p w:rsidR="00BB4EDA" w:rsidRPr="00B13A59" w:rsidRDefault="00334973" w:rsidP="00E77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>Страховые резервы: структура, особенности формирования в зависимости от специализации страховой организации. Влияние актуарных расчетов на фор</w:t>
      </w:r>
      <w:r w:rsidRPr="00B13A59">
        <w:rPr>
          <w:rFonts w:ascii="Times New Roman" w:hAnsi="Times New Roman" w:cs="Times New Roman"/>
          <w:sz w:val="28"/>
          <w:szCs w:val="28"/>
        </w:rPr>
        <w:lastRenderedPageBreak/>
        <w:t xml:space="preserve">мирование величины страховых резервов. Анализ правил формирования страховых резервов и требований к первичной документации, на основании которой формируются страховые резервы. Финансовый анализ страховых резервов в </w:t>
      </w:r>
      <w:r w:rsidR="00C13336" w:rsidRPr="00B13A59">
        <w:rPr>
          <w:rFonts w:ascii="Times New Roman" w:hAnsi="Times New Roman" w:cs="Times New Roman"/>
          <w:sz w:val="28"/>
          <w:szCs w:val="28"/>
        </w:rPr>
        <w:t>видовом</w:t>
      </w:r>
      <w:r w:rsidRPr="00B13A59">
        <w:rPr>
          <w:rFonts w:ascii="Times New Roman" w:hAnsi="Times New Roman" w:cs="Times New Roman"/>
          <w:sz w:val="28"/>
          <w:szCs w:val="28"/>
        </w:rPr>
        <w:t xml:space="preserve"> разрезе</w:t>
      </w:r>
      <w:r w:rsidR="00C13336" w:rsidRPr="00B13A59">
        <w:rPr>
          <w:rFonts w:ascii="Times New Roman" w:hAnsi="Times New Roman" w:cs="Times New Roman"/>
          <w:sz w:val="28"/>
          <w:szCs w:val="28"/>
        </w:rPr>
        <w:t>. Оценка страховых резервов по страхованию не-жизни: РНП, РЗУ, РПНУ, РРУ: понятие наилучшей оценки. Оценка достаточности страховых резервов по страхованию жизни, включая обязательные и дополнительные страховые резервы. Особенности финансового анализа доли перестраховщиков в страховых резервах.</w:t>
      </w:r>
    </w:p>
    <w:p w:rsidR="00F30336" w:rsidRPr="00B13A59" w:rsidRDefault="004B6041" w:rsidP="00F3033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Тема 4.</w:t>
      </w:r>
      <w:r w:rsidR="00F30336"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="00F30336" w:rsidRPr="00B13A59">
        <w:rPr>
          <w:rFonts w:ascii="Times New Roman" w:hAnsi="Times New Roman" w:cs="Times New Roman"/>
          <w:b/>
          <w:i/>
          <w:sz w:val="28"/>
          <w:szCs w:val="28"/>
        </w:rPr>
        <w:t xml:space="preserve">Финансовый анализ активов страховой организации и инвестиционной политики </w:t>
      </w:r>
    </w:p>
    <w:p w:rsidR="00C13336" w:rsidRPr="00B13A59" w:rsidRDefault="00C13336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>Роль страховщиков как институциональных инвесторов. Основные принципы инвестиционной деятельности субъекта страхового дела в современных условиях перехода на риск-ориентированный подход.</w:t>
      </w:r>
      <w:r w:rsidR="0006622C" w:rsidRPr="00B13A59">
        <w:rPr>
          <w:rFonts w:ascii="Times New Roman" w:hAnsi="Times New Roman" w:cs="Times New Roman"/>
          <w:sz w:val="28"/>
          <w:szCs w:val="28"/>
        </w:rPr>
        <w:t xml:space="preserve"> Нормативное регулирование направлений инвестиций страховой организации. Принципы финансового анализа инвестиционной деятельности субъектов страхового дела.</w:t>
      </w:r>
    </w:p>
    <w:p w:rsidR="00BF1481" w:rsidRPr="00B13A59" w:rsidRDefault="00F30336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>Роль активов субъекта страхового рынка на устойчивость развития страховой деятельности. Влияние активов страховщика на размер капитала и оценку обязательств страховой организации.</w:t>
      </w:r>
      <w:r w:rsidR="0006622C" w:rsidRPr="00B13A59">
        <w:rPr>
          <w:rFonts w:ascii="Times New Roman" w:hAnsi="Times New Roman" w:cs="Times New Roman"/>
          <w:sz w:val="28"/>
          <w:szCs w:val="28"/>
        </w:rPr>
        <w:t xml:space="preserve"> Понятие справедливой стоимости. Соотношение методов оценки стоимости активов для финансового анализа совокупной стоимости активов.</w:t>
      </w:r>
    </w:p>
    <w:p w:rsidR="0006622C" w:rsidRPr="00B13A59" w:rsidRDefault="0006622C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>Требования к перечню активов, порядку инвестирования собственных средств страховой организации, структуре активов. Основные показатели, характеризующие качество и эффективность инвестирования собственных средств.</w:t>
      </w:r>
    </w:p>
    <w:p w:rsidR="0006622C" w:rsidRPr="00B13A59" w:rsidRDefault="0006622C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>Требования к перечню активов, порядку инвестирования средств страховых резервов, структуре активов. Финансовый анализ</w:t>
      </w:r>
      <w:r w:rsidR="002F0296" w:rsidRPr="00B13A59">
        <w:rPr>
          <w:rFonts w:ascii="Times New Roman" w:hAnsi="Times New Roman" w:cs="Times New Roman"/>
          <w:sz w:val="28"/>
          <w:szCs w:val="28"/>
        </w:rPr>
        <w:t xml:space="preserve"> доли перестраховщиков в резервах, как инвестиционного актива страховой организации.</w:t>
      </w:r>
    </w:p>
    <w:p w:rsidR="0006622C" w:rsidRPr="00B13A59" w:rsidRDefault="002F0296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>Особенности финансового анализа инвестиционных активов обществ взаимного страхования.</w:t>
      </w:r>
    </w:p>
    <w:p w:rsidR="00F370D5" w:rsidRPr="00B13A59" w:rsidRDefault="003042D6" w:rsidP="00F370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B13A59">
        <w:rPr>
          <w:rFonts w:ascii="Times New Roman" w:hAnsi="Times New Roman" w:cs="Times New Roman"/>
          <w:b/>
          <w:i/>
          <w:sz w:val="28"/>
          <w:szCs w:val="28"/>
        </w:rPr>
        <w:t xml:space="preserve">Тема 5 </w:t>
      </w:r>
      <w:r w:rsidR="00F370D5" w:rsidRPr="00B13A5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Аналитическая оценка финансовой устойчивости и платежеспособности страховой организации</w:t>
      </w:r>
    </w:p>
    <w:p w:rsidR="00BF1481" w:rsidRPr="00B13A59" w:rsidRDefault="00F370D5" w:rsidP="002F029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Определения платежеспособности с</w:t>
      </w:r>
      <w:r w:rsidR="002F0296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убъектов страхового дела</w:t>
      </w:r>
      <w:r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Влияние риск-ориентированного подхода на оценку уровня платежеспособности субъекта страхового рынка. Финансовая устойчивость и ее влияние на прогностическое планирование деятельности страховой организации</w:t>
      </w:r>
      <w:r w:rsidR="002F0296" w:rsidRPr="00B13A5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Западная система оценки платежеспособности субъектов страхового дела: понятие, особенности, проблемы Солвенси-2.</w:t>
      </w:r>
    </w:p>
    <w:p w:rsidR="002F0296" w:rsidRPr="00B13A59" w:rsidRDefault="002F0296" w:rsidP="002F02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>Нормативный размер маржи платежеспособности: отраслевые особенности. Финансовый анализ составляющих показателей нормативной платежеспособности. Оценка влияния перестрахования на размер нормативной платежесп</w:t>
      </w:r>
      <w:r w:rsidR="00462496" w:rsidRPr="00B13A59">
        <w:rPr>
          <w:rFonts w:ascii="Times New Roman" w:hAnsi="Times New Roman" w:cs="Times New Roman"/>
          <w:sz w:val="28"/>
          <w:szCs w:val="28"/>
        </w:rPr>
        <w:t>особности. Анализ влияния дополнительных резервов субъекта страхового дела на уровень нормативной платежеспособности. Особенности расчета нормативной платежеспособности по</w:t>
      </w:r>
      <w:r w:rsidR="00B13A59" w:rsidRPr="00812F87">
        <w:rPr>
          <w:rFonts w:ascii="Times New Roman" w:hAnsi="Times New Roman" w:cs="Times New Roman"/>
          <w:sz w:val="28"/>
          <w:szCs w:val="28"/>
        </w:rPr>
        <w:t xml:space="preserve"> </w:t>
      </w:r>
      <w:r w:rsidR="00462496" w:rsidRPr="00B13A59">
        <w:rPr>
          <w:rFonts w:ascii="Times New Roman" w:hAnsi="Times New Roman" w:cs="Times New Roman"/>
          <w:sz w:val="28"/>
          <w:szCs w:val="28"/>
        </w:rPr>
        <w:t>отдельны</w:t>
      </w:r>
      <w:r w:rsidR="00B13A59">
        <w:rPr>
          <w:rFonts w:ascii="Times New Roman" w:hAnsi="Times New Roman" w:cs="Times New Roman"/>
          <w:sz w:val="28"/>
          <w:szCs w:val="28"/>
        </w:rPr>
        <w:t>м</w:t>
      </w:r>
      <w:r w:rsidR="00462496" w:rsidRPr="00B13A59">
        <w:rPr>
          <w:rFonts w:ascii="Times New Roman" w:hAnsi="Times New Roman" w:cs="Times New Roman"/>
          <w:sz w:val="28"/>
          <w:szCs w:val="28"/>
        </w:rPr>
        <w:t xml:space="preserve"> видам страхования. Влияние различных рисков на расчет нормативной</w:t>
      </w:r>
      <w:r w:rsidR="00E97F6D" w:rsidRPr="00B13A59">
        <w:rPr>
          <w:rFonts w:ascii="Times New Roman" w:hAnsi="Times New Roman" w:cs="Times New Roman"/>
          <w:sz w:val="28"/>
          <w:szCs w:val="28"/>
        </w:rPr>
        <w:t xml:space="preserve"> платежеспособности. Понятие «экономического баланса»</w:t>
      </w:r>
      <w:r w:rsidRPr="00B13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36D" w:rsidRPr="00B13A59" w:rsidRDefault="00ED7234" w:rsidP="000E2F9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3A59">
        <w:rPr>
          <w:rFonts w:ascii="Times New Roman" w:hAnsi="Times New Roman" w:cs="Times New Roman"/>
          <w:b/>
          <w:i/>
          <w:sz w:val="28"/>
          <w:szCs w:val="28"/>
        </w:rPr>
        <w:t xml:space="preserve">Тема 6 </w:t>
      </w:r>
      <w:r w:rsidR="00CE436D" w:rsidRPr="00B13A59">
        <w:rPr>
          <w:rFonts w:ascii="Times New Roman" w:hAnsi="Times New Roman" w:cs="Times New Roman"/>
          <w:b/>
          <w:i/>
          <w:sz w:val="28"/>
          <w:szCs w:val="28"/>
        </w:rPr>
        <w:t>Комплексный подход к оценке финансового состояния и финансовой устойчивости страховой организации</w:t>
      </w:r>
    </w:p>
    <w:p w:rsidR="00E97F6D" w:rsidRPr="00B13A59" w:rsidRDefault="00F35FE6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 к отчетности субъектов страхового дела: понятие бухгалтерского и «экономического балансов. Использование разного рода балансов в моделях анализа финансовой устойчивости страховых организаций. </w:t>
      </w:r>
    </w:p>
    <w:p w:rsidR="00F35FE6" w:rsidRPr="00B13A59" w:rsidRDefault="00A23BD9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>Финансовый анализ д</w:t>
      </w:r>
      <w:r w:rsidR="00F35FE6" w:rsidRPr="00B13A59">
        <w:rPr>
          <w:rFonts w:ascii="Times New Roman" w:hAnsi="Times New Roman" w:cs="Times New Roman"/>
          <w:sz w:val="28"/>
          <w:szCs w:val="28"/>
        </w:rPr>
        <w:t>енежны</w:t>
      </w:r>
      <w:r w:rsidRPr="00B13A59">
        <w:rPr>
          <w:rFonts w:ascii="Times New Roman" w:hAnsi="Times New Roman" w:cs="Times New Roman"/>
          <w:sz w:val="28"/>
          <w:szCs w:val="28"/>
        </w:rPr>
        <w:t>х</w:t>
      </w:r>
      <w:r w:rsidR="00F35FE6" w:rsidRPr="00B13A59">
        <w:rPr>
          <w:rFonts w:ascii="Times New Roman" w:hAnsi="Times New Roman" w:cs="Times New Roman"/>
          <w:sz w:val="28"/>
          <w:szCs w:val="28"/>
        </w:rPr>
        <w:t xml:space="preserve"> поток</w:t>
      </w:r>
      <w:r w:rsidRPr="00B13A59">
        <w:rPr>
          <w:rFonts w:ascii="Times New Roman" w:hAnsi="Times New Roman" w:cs="Times New Roman"/>
          <w:sz w:val="28"/>
          <w:szCs w:val="28"/>
        </w:rPr>
        <w:t>ов</w:t>
      </w:r>
      <w:r w:rsidR="00F35FE6" w:rsidRPr="00B13A59">
        <w:rPr>
          <w:rFonts w:ascii="Times New Roman" w:hAnsi="Times New Roman" w:cs="Times New Roman"/>
          <w:sz w:val="28"/>
          <w:szCs w:val="28"/>
        </w:rPr>
        <w:t xml:space="preserve"> страховой компании: </w:t>
      </w:r>
      <w:r w:rsidRPr="00B13A59">
        <w:rPr>
          <w:rFonts w:ascii="Times New Roman" w:hAnsi="Times New Roman" w:cs="Times New Roman"/>
          <w:sz w:val="28"/>
          <w:szCs w:val="28"/>
        </w:rPr>
        <w:t>оценка</w:t>
      </w:r>
      <w:r w:rsidR="00F35FE6" w:rsidRPr="00B13A59">
        <w:rPr>
          <w:rFonts w:ascii="Times New Roman" w:hAnsi="Times New Roman" w:cs="Times New Roman"/>
          <w:sz w:val="28"/>
          <w:szCs w:val="28"/>
        </w:rPr>
        <w:t xml:space="preserve"> входящих и исходящих финансовых потоков субъектов страхового дела. Комплексный подход к оценке доходов и расходов, финансового результата страховой организации.</w:t>
      </w:r>
    </w:p>
    <w:p w:rsidR="00F35FE6" w:rsidRPr="00B13A59" w:rsidRDefault="00F35FE6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 xml:space="preserve">Понятие финансового состояния и финансовой устойчивости субъекта страхового дела. Влияние принципов </w:t>
      </w:r>
      <w:r w:rsidRPr="00B13A59">
        <w:rPr>
          <w:rFonts w:ascii="Times New Roman" w:hAnsi="Times New Roman" w:cs="Times New Roman"/>
          <w:sz w:val="28"/>
          <w:szCs w:val="28"/>
          <w:lang w:val="en-US"/>
        </w:rPr>
        <w:t>ESG</w:t>
      </w:r>
      <w:r w:rsidRPr="00B13A59">
        <w:rPr>
          <w:rFonts w:ascii="Times New Roman" w:hAnsi="Times New Roman" w:cs="Times New Roman"/>
          <w:sz w:val="28"/>
          <w:szCs w:val="28"/>
        </w:rPr>
        <w:t xml:space="preserve"> на финансовую устойчивость страховой организации и ее финансовое положение. </w:t>
      </w:r>
      <w:r w:rsidR="00A23BD9" w:rsidRPr="00B13A59">
        <w:rPr>
          <w:rFonts w:ascii="Times New Roman" w:hAnsi="Times New Roman" w:cs="Times New Roman"/>
          <w:sz w:val="28"/>
          <w:szCs w:val="28"/>
        </w:rPr>
        <w:t>Система показателей, используемая органами надзора для оценки финансовой устойчивости субъекта страхового дела.</w:t>
      </w:r>
    </w:p>
    <w:p w:rsidR="00A23BD9" w:rsidRPr="00B13A59" w:rsidRDefault="00A23BD9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>Российские и зарубежные рейтинговые агентства: место и роль на финансовом рынке. Модели и методики оценки финансового состояния и финансовой устойчивости субъектов страхового дела. Влияние риск-ориентированного подхода на рейтинговую систему оценки финансового состояния страховых организаций.</w:t>
      </w:r>
    </w:p>
    <w:p w:rsidR="00A23BD9" w:rsidRPr="00B13A59" w:rsidRDefault="00A23BD9" w:rsidP="000E2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>Понятие финансовой неустойчивости субъекта страхового дела. Реорганизация субъекта страхового дела: передача страхового портфеля. Нормативное регулирование процесса банкротства</w:t>
      </w:r>
      <w:r w:rsidR="00062CD9" w:rsidRPr="00B13A59">
        <w:rPr>
          <w:rFonts w:ascii="Times New Roman" w:hAnsi="Times New Roman" w:cs="Times New Roman"/>
          <w:sz w:val="28"/>
          <w:szCs w:val="28"/>
        </w:rPr>
        <w:t xml:space="preserve"> </w:t>
      </w:r>
      <w:r w:rsidRPr="00B13A59">
        <w:rPr>
          <w:rFonts w:ascii="Times New Roman" w:hAnsi="Times New Roman" w:cs="Times New Roman"/>
          <w:sz w:val="28"/>
          <w:szCs w:val="28"/>
        </w:rPr>
        <w:t>страховой организации: процедуры, этапы, финансовые результаты.</w:t>
      </w:r>
    </w:p>
    <w:p w:rsidR="00020FA2" w:rsidRPr="00B13A59" w:rsidRDefault="00020FA2" w:rsidP="00DB38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4AB" w:rsidRPr="00B13A59" w:rsidRDefault="00BC74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4AB" w:rsidRPr="00B13A59" w:rsidRDefault="004B6041">
      <w:pPr>
        <w:pStyle w:val="1"/>
        <w:spacing w:before="0"/>
        <w:ind w:left="340" w:hanging="340"/>
        <w:jc w:val="left"/>
      </w:pPr>
      <w:bookmarkStart w:id="40" w:name="_Toc100696011"/>
      <w:r w:rsidRPr="00B13A59">
        <w:rPr>
          <w:rStyle w:val="a7"/>
          <w:rFonts w:ascii="Times New Roman" w:hAnsi="Times New Roman"/>
          <w:b/>
          <w:color w:val="000000"/>
        </w:rPr>
        <w:t>5.2 Учебно-тематический план</w:t>
      </w:r>
      <w:bookmarkEnd w:id="40"/>
    </w:p>
    <w:p w:rsidR="00BC74AB" w:rsidRPr="00B13A59" w:rsidRDefault="004B6041">
      <w:pPr>
        <w:jc w:val="right"/>
      </w:pPr>
      <w:r w:rsidRPr="00B13A59">
        <w:rPr>
          <w:rFonts w:ascii="Times New Roman" w:hAnsi="Times New Roman" w:cs="Times New Roman"/>
          <w:sz w:val="24"/>
        </w:rPr>
        <w:t>Таблица 2</w:t>
      </w:r>
    </w:p>
    <w:tbl>
      <w:tblPr>
        <w:tblStyle w:val="af9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337"/>
        <w:gridCol w:w="894"/>
        <w:gridCol w:w="1013"/>
        <w:gridCol w:w="1086"/>
        <w:gridCol w:w="1050"/>
        <w:gridCol w:w="1135"/>
        <w:gridCol w:w="1982"/>
      </w:tblGrid>
      <w:tr w:rsidR="00BC74AB" w:rsidRPr="00B13A59" w:rsidTr="00020FA2">
        <w:trPr>
          <w:trHeight w:val="324"/>
        </w:trPr>
        <w:tc>
          <w:tcPr>
            <w:tcW w:w="568" w:type="dxa"/>
            <w:vMerge w:val="restart"/>
          </w:tcPr>
          <w:p w:rsidR="00BC74AB" w:rsidRPr="00B13A59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№</w:t>
            </w:r>
          </w:p>
          <w:p w:rsidR="00BC74AB" w:rsidRPr="00B13A59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п/п</w:t>
            </w:r>
          </w:p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  <w:vMerge w:val="restart"/>
          </w:tcPr>
          <w:p w:rsidR="00BC74AB" w:rsidRPr="00B13A59" w:rsidRDefault="00BC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74AB" w:rsidRPr="00B13A59" w:rsidRDefault="00BC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74AB" w:rsidRPr="00B13A59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78" w:type="dxa"/>
            <w:gridSpan w:val="5"/>
          </w:tcPr>
          <w:p w:rsidR="00BC74AB" w:rsidRPr="00B13A59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2" w:type="dxa"/>
            <w:vMerge w:val="restart"/>
          </w:tcPr>
          <w:p w:rsidR="00BC74AB" w:rsidRPr="00B13A59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74AB" w:rsidRPr="00B13A59" w:rsidTr="00020FA2">
        <w:trPr>
          <w:trHeight w:val="396"/>
        </w:trPr>
        <w:tc>
          <w:tcPr>
            <w:tcW w:w="568" w:type="dxa"/>
            <w:vMerge/>
          </w:tcPr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  <w:vMerge/>
          </w:tcPr>
          <w:p w:rsidR="00BC74AB" w:rsidRPr="00B13A59" w:rsidRDefault="00BC7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Merge w:val="restart"/>
          </w:tcPr>
          <w:p w:rsidR="00BC74AB" w:rsidRPr="00B13A59" w:rsidRDefault="00BC7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C74AB" w:rsidRPr="00B13A59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49" w:type="dxa"/>
            <w:gridSpan w:val="3"/>
          </w:tcPr>
          <w:p w:rsidR="00BC74AB" w:rsidRPr="00B13A59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135" w:type="dxa"/>
            <w:vMerge w:val="restart"/>
          </w:tcPr>
          <w:p w:rsidR="00BC74AB" w:rsidRPr="00B13A59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</w:t>
            </w:r>
          </w:p>
          <w:p w:rsidR="00BC74AB" w:rsidRPr="00B13A59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стоя-</w:t>
            </w:r>
          </w:p>
          <w:p w:rsidR="00BC74AB" w:rsidRPr="00B13A59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тельная</w:t>
            </w:r>
          </w:p>
          <w:p w:rsidR="00BC74AB" w:rsidRPr="00B13A59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1982" w:type="dxa"/>
            <w:vMerge/>
          </w:tcPr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</w:tr>
      <w:tr w:rsidR="00BC74AB" w:rsidRPr="00B13A59" w:rsidTr="00020FA2">
        <w:trPr>
          <w:trHeight w:val="540"/>
        </w:trPr>
        <w:tc>
          <w:tcPr>
            <w:tcW w:w="568" w:type="dxa"/>
            <w:vMerge/>
          </w:tcPr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  <w:vMerge/>
          </w:tcPr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894" w:type="dxa"/>
            <w:vMerge/>
          </w:tcPr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BC74AB" w:rsidRPr="00B13A59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Общая, в т.ч.</w:t>
            </w:r>
          </w:p>
        </w:tc>
        <w:tc>
          <w:tcPr>
            <w:tcW w:w="1086" w:type="dxa"/>
            <w:vAlign w:val="center"/>
          </w:tcPr>
          <w:p w:rsidR="00BC74AB" w:rsidRPr="00B13A59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050" w:type="dxa"/>
            <w:vAlign w:val="center"/>
          </w:tcPr>
          <w:p w:rsidR="00BC74AB" w:rsidRPr="00B13A59" w:rsidRDefault="004B6041" w:rsidP="00484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35" w:type="dxa"/>
            <w:vMerge/>
          </w:tcPr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</w:tr>
      <w:tr w:rsidR="00BC74AB" w:rsidRPr="00B13A59" w:rsidTr="00020FA2">
        <w:tc>
          <w:tcPr>
            <w:tcW w:w="568" w:type="dxa"/>
          </w:tcPr>
          <w:p w:rsidR="00BC74AB" w:rsidRPr="00B13A59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1.</w:t>
            </w:r>
          </w:p>
        </w:tc>
        <w:tc>
          <w:tcPr>
            <w:tcW w:w="2337" w:type="dxa"/>
          </w:tcPr>
          <w:p w:rsidR="00BC74AB" w:rsidRPr="00B13A59" w:rsidRDefault="00BF148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Финансовый анализ страховой деятельности: методы, формы, виды, сферы применения в условиях риск-ориентированного подхода</w:t>
            </w:r>
          </w:p>
        </w:tc>
        <w:tc>
          <w:tcPr>
            <w:tcW w:w="894" w:type="dxa"/>
          </w:tcPr>
          <w:p w:rsidR="00BC74AB" w:rsidRPr="00B13A59" w:rsidRDefault="00A8225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34</w:t>
            </w:r>
          </w:p>
        </w:tc>
        <w:tc>
          <w:tcPr>
            <w:tcW w:w="1013" w:type="dxa"/>
          </w:tcPr>
          <w:p w:rsidR="00BC74AB" w:rsidRPr="00B13A59" w:rsidRDefault="00A8225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16</w:t>
            </w:r>
          </w:p>
        </w:tc>
        <w:tc>
          <w:tcPr>
            <w:tcW w:w="1086" w:type="dxa"/>
          </w:tcPr>
          <w:p w:rsidR="00BC74AB" w:rsidRPr="00B13A59" w:rsidRDefault="00A8225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:rsidR="00BC74AB" w:rsidRPr="00B13A59" w:rsidRDefault="00A8225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BC74AB" w:rsidRPr="00B13A59" w:rsidRDefault="00E92380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BF1481" w:rsidRPr="00B13A59"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982" w:type="dxa"/>
          </w:tcPr>
          <w:p w:rsidR="006F091D" w:rsidRPr="00B13A59" w:rsidRDefault="004B6041" w:rsidP="007335C9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Проведение опроса,</w:t>
            </w:r>
            <w:r w:rsidR="007335C9" w:rsidRPr="00B13A59">
              <w:rPr>
                <w:rFonts w:ascii="Times" w:eastAsia="Times New Roman" w:hAnsi="Times" w:cs="Times New Roman"/>
                <w:sz w:val="24"/>
                <w:szCs w:val="24"/>
              </w:rPr>
              <w:t xml:space="preserve"> дискуссии,</w:t>
            </w: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 xml:space="preserve"> тестирование</w:t>
            </w:r>
          </w:p>
          <w:p w:rsidR="005F769F" w:rsidRPr="00B13A59" w:rsidRDefault="005F769F" w:rsidP="007335C9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Выбор темы проектной работы</w:t>
            </w:r>
          </w:p>
        </w:tc>
      </w:tr>
      <w:tr w:rsidR="00BC74AB" w:rsidRPr="00B13A59" w:rsidTr="00020FA2">
        <w:tc>
          <w:tcPr>
            <w:tcW w:w="568" w:type="dxa"/>
          </w:tcPr>
          <w:p w:rsidR="00BC74AB" w:rsidRPr="00B13A59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2.</w:t>
            </w:r>
          </w:p>
        </w:tc>
        <w:tc>
          <w:tcPr>
            <w:tcW w:w="2337" w:type="dxa"/>
          </w:tcPr>
          <w:p w:rsidR="00BC74AB" w:rsidRPr="00B13A59" w:rsidRDefault="00A82252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Основные направления анализа тарифной политики субъект страхового рынка</w:t>
            </w:r>
          </w:p>
        </w:tc>
        <w:tc>
          <w:tcPr>
            <w:tcW w:w="894" w:type="dxa"/>
          </w:tcPr>
          <w:p w:rsidR="00BC74AB" w:rsidRPr="00B13A59" w:rsidRDefault="00E92380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2</w:t>
            </w:r>
            <w:r w:rsidR="00A82252" w:rsidRPr="00B13A59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13" w:type="dxa"/>
          </w:tcPr>
          <w:p w:rsidR="00BC74AB" w:rsidRPr="00B13A59" w:rsidRDefault="004B6041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E92380" w:rsidRPr="00B13A59">
              <w:rPr>
                <w:rFonts w:ascii="Times" w:eastAsia="Times New Roman" w:hAnsi="Times" w:cs="Times New Roman"/>
                <w:sz w:val="24"/>
                <w:szCs w:val="24"/>
              </w:rPr>
              <w:t>0</w:t>
            </w:r>
          </w:p>
        </w:tc>
        <w:tc>
          <w:tcPr>
            <w:tcW w:w="1086" w:type="dxa"/>
          </w:tcPr>
          <w:p w:rsidR="00BC74AB" w:rsidRPr="00B13A59" w:rsidRDefault="00E92380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050" w:type="dxa"/>
          </w:tcPr>
          <w:p w:rsidR="00BC74AB" w:rsidRPr="00B13A59" w:rsidRDefault="00A8225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BC74AB" w:rsidRPr="00B13A59" w:rsidRDefault="00E92380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BF1481" w:rsidRPr="00B13A59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982" w:type="dxa"/>
          </w:tcPr>
          <w:p w:rsidR="00BC74AB" w:rsidRPr="00B13A59" w:rsidRDefault="004F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опроса</w:t>
            </w:r>
            <w:r w:rsidR="004B6041" w:rsidRPr="00B13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13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Тестирование. </w:t>
            </w:r>
            <w:r w:rsidR="00473889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сравнительного анализа тарифной политики ведущих страховщиков</w:t>
            </w:r>
          </w:p>
        </w:tc>
      </w:tr>
      <w:tr w:rsidR="00BC74AB" w:rsidRPr="00B13A59" w:rsidTr="00020FA2">
        <w:tc>
          <w:tcPr>
            <w:tcW w:w="568" w:type="dxa"/>
          </w:tcPr>
          <w:p w:rsidR="00BC74AB" w:rsidRPr="00B13A59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37" w:type="dxa"/>
          </w:tcPr>
          <w:p w:rsidR="00BC74AB" w:rsidRPr="00B13A59" w:rsidRDefault="00A82252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Финансовый анализ структуры и компонентов капитала субъекта страховой деятельности</w:t>
            </w:r>
          </w:p>
        </w:tc>
        <w:tc>
          <w:tcPr>
            <w:tcW w:w="894" w:type="dxa"/>
          </w:tcPr>
          <w:p w:rsidR="00BC74AB" w:rsidRPr="00B13A59" w:rsidRDefault="00E92380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2</w:t>
            </w:r>
            <w:r w:rsidR="00A82252" w:rsidRPr="00B13A59"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013" w:type="dxa"/>
          </w:tcPr>
          <w:p w:rsidR="00BC74AB" w:rsidRPr="00B13A59" w:rsidRDefault="004B6041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A82252" w:rsidRPr="00B13A59"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:rsidR="00BC74AB" w:rsidRPr="00B13A59" w:rsidRDefault="00A8225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:rsidR="00BC74AB" w:rsidRPr="00B13A59" w:rsidRDefault="00A8225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BC74AB" w:rsidRPr="00B13A59" w:rsidRDefault="00E92380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BF1481" w:rsidRPr="00B13A59"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982" w:type="dxa"/>
          </w:tcPr>
          <w:p w:rsidR="00BC74AB" w:rsidRPr="00B13A59" w:rsidRDefault="004B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опроса. Решение тестов. Решение ситуационных задач и кейсов.</w:t>
            </w:r>
          </w:p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4"/>
                <w:szCs w:val="24"/>
              </w:rPr>
            </w:pPr>
          </w:p>
        </w:tc>
      </w:tr>
      <w:tr w:rsidR="00BC74AB" w:rsidRPr="00B13A59" w:rsidTr="00F12FE2">
        <w:trPr>
          <w:trHeight w:val="1804"/>
        </w:trPr>
        <w:tc>
          <w:tcPr>
            <w:tcW w:w="568" w:type="dxa"/>
          </w:tcPr>
          <w:p w:rsidR="00BC74AB" w:rsidRPr="00B13A59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4.</w:t>
            </w:r>
          </w:p>
        </w:tc>
        <w:tc>
          <w:tcPr>
            <w:tcW w:w="2337" w:type="dxa"/>
          </w:tcPr>
          <w:p w:rsidR="00161ACB" w:rsidRPr="00B13A59" w:rsidRDefault="00161ACB" w:rsidP="00161AC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Финансовый анализ активов субъекта страховой деятельности и инвестиционной деятельности</w:t>
            </w:r>
          </w:p>
          <w:p w:rsidR="00DB5B43" w:rsidRPr="00B13A59" w:rsidRDefault="00DB5B43" w:rsidP="00161AC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BC74AB" w:rsidRPr="00B13A59" w:rsidRDefault="00A8225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32</w:t>
            </w:r>
          </w:p>
        </w:tc>
        <w:tc>
          <w:tcPr>
            <w:tcW w:w="1013" w:type="dxa"/>
          </w:tcPr>
          <w:p w:rsidR="00BC74AB" w:rsidRPr="00B13A59" w:rsidRDefault="00A8225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E92380" w:rsidRPr="00B13A59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:rsidR="00BC74AB" w:rsidRPr="00B13A59" w:rsidRDefault="00A8225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:rsidR="00BC74AB" w:rsidRPr="00B13A59" w:rsidRDefault="00A82252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BC74AB" w:rsidRPr="00B13A59" w:rsidRDefault="00E92380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BF1481" w:rsidRPr="00B13A59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982" w:type="dxa"/>
          </w:tcPr>
          <w:p w:rsidR="00BC74AB" w:rsidRPr="00B13A59" w:rsidRDefault="004B6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кроссвордов. Тестирование. Дискуссия. </w:t>
            </w:r>
          </w:p>
          <w:p w:rsidR="00BC74AB" w:rsidRPr="00B13A59" w:rsidRDefault="004B6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Круглый стол.</w:t>
            </w:r>
          </w:p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strike/>
                <w:sz w:val="24"/>
                <w:szCs w:val="24"/>
              </w:rPr>
            </w:pPr>
          </w:p>
        </w:tc>
      </w:tr>
      <w:tr w:rsidR="00DB5B43" w:rsidRPr="00B13A59" w:rsidTr="00F12FE2">
        <w:trPr>
          <w:trHeight w:val="1575"/>
        </w:trPr>
        <w:tc>
          <w:tcPr>
            <w:tcW w:w="568" w:type="dxa"/>
          </w:tcPr>
          <w:p w:rsidR="00DB5B43" w:rsidRPr="00B13A59" w:rsidRDefault="00DB5B43" w:rsidP="00DB5B43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5.</w:t>
            </w:r>
          </w:p>
        </w:tc>
        <w:tc>
          <w:tcPr>
            <w:tcW w:w="2337" w:type="dxa"/>
          </w:tcPr>
          <w:p w:rsidR="00DB5B43" w:rsidRPr="00B13A59" w:rsidRDefault="00161ACB" w:rsidP="00161AC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Аналитическая оценка финансовой устойчивости и платежеспособности субъекта страхового рынка</w:t>
            </w:r>
          </w:p>
        </w:tc>
        <w:tc>
          <w:tcPr>
            <w:tcW w:w="894" w:type="dxa"/>
          </w:tcPr>
          <w:p w:rsidR="00DB5B43" w:rsidRPr="00B13A59" w:rsidRDefault="00A82252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30</w:t>
            </w:r>
          </w:p>
        </w:tc>
        <w:tc>
          <w:tcPr>
            <w:tcW w:w="1013" w:type="dxa"/>
          </w:tcPr>
          <w:p w:rsidR="00DB5B43" w:rsidRPr="00B13A59" w:rsidRDefault="00A82252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14</w:t>
            </w:r>
          </w:p>
        </w:tc>
        <w:tc>
          <w:tcPr>
            <w:tcW w:w="1086" w:type="dxa"/>
          </w:tcPr>
          <w:p w:rsidR="00DB5B43" w:rsidRPr="00B13A59" w:rsidRDefault="00A82252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:rsidR="00DB5B43" w:rsidRPr="00B13A59" w:rsidRDefault="00A82252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DB5B43" w:rsidRPr="00B13A59" w:rsidRDefault="00E92380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BF1481" w:rsidRPr="00B13A59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982" w:type="dxa"/>
          </w:tcPr>
          <w:p w:rsidR="00DB5B43" w:rsidRPr="00B13A59" w:rsidRDefault="004F7DB6" w:rsidP="00DB5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опроса. Решение тестов. Проведение квиза. Решение ситуационных задач и кейсов</w:t>
            </w:r>
          </w:p>
        </w:tc>
      </w:tr>
      <w:tr w:rsidR="00DB5B43" w:rsidRPr="00B13A59" w:rsidTr="00F12FE2">
        <w:trPr>
          <w:trHeight w:val="1642"/>
        </w:trPr>
        <w:tc>
          <w:tcPr>
            <w:tcW w:w="568" w:type="dxa"/>
          </w:tcPr>
          <w:p w:rsidR="00DB5B43" w:rsidRPr="00B13A59" w:rsidRDefault="00DB5B43" w:rsidP="00DB5B43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6.</w:t>
            </w:r>
          </w:p>
        </w:tc>
        <w:tc>
          <w:tcPr>
            <w:tcW w:w="2337" w:type="dxa"/>
          </w:tcPr>
          <w:p w:rsidR="00DB5B43" w:rsidRPr="00B13A59" w:rsidRDefault="00A82252" w:rsidP="00DB5B43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Комплексный подход к оценке финансового состояния  и финансовой устойчивости субъекта страхового рынка</w:t>
            </w:r>
          </w:p>
        </w:tc>
        <w:tc>
          <w:tcPr>
            <w:tcW w:w="894" w:type="dxa"/>
          </w:tcPr>
          <w:p w:rsidR="00DB5B43" w:rsidRPr="00B13A59" w:rsidRDefault="00A82252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30</w:t>
            </w:r>
          </w:p>
        </w:tc>
        <w:tc>
          <w:tcPr>
            <w:tcW w:w="1013" w:type="dxa"/>
          </w:tcPr>
          <w:p w:rsidR="00DB5B43" w:rsidRPr="00B13A59" w:rsidRDefault="00E92380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</w:t>
            </w:r>
            <w:r w:rsidR="00A82252" w:rsidRPr="00B13A59"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:rsidR="00DB5B43" w:rsidRPr="00B13A59" w:rsidRDefault="00A82252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:rsidR="00DB5B43" w:rsidRPr="00B13A59" w:rsidRDefault="00E92380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DB5B43" w:rsidRPr="00B13A59" w:rsidRDefault="00E92380" w:rsidP="00DB5B43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16</w:t>
            </w:r>
          </w:p>
        </w:tc>
        <w:tc>
          <w:tcPr>
            <w:tcW w:w="1982" w:type="dxa"/>
          </w:tcPr>
          <w:p w:rsidR="005F769F" w:rsidRPr="00B13A59" w:rsidRDefault="004F7DB6" w:rsidP="00473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Тестирование. </w:t>
            </w:r>
          </w:p>
          <w:p w:rsidR="00964089" w:rsidRPr="00B13A59" w:rsidRDefault="005F769F" w:rsidP="00473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Расчеты показателей, характеризующих финансовое состояние субъекта. </w:t>
            </w:r>
            <w:r w:rsidR="00953C35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результатов проектной работы</w:t>
            </w:r>
          </w:p>
        </w:tc>
      </w:tr>
      <w:tr w:rsidR="00BC74AB" w:rsidRPr="00B13A59" w:rsidTr="00020FA2">
        <w:trPr>
          <w:trHeight w:val="495"/>
        </w:trPr>
        <w:tc>
          <w:tcPr>
            <w:tcW w:w="568" w:type="dxa"/>
          </w:tcPr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C74AB" w:rsidRPr="00B13A59" w:rsidRDefault="004B6041" w:rsidP="00DB5B43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В целом по дисцип</w:t>
            </w:r>
            <w:r w:rsidR="00DB5B43" w:rsidRPr="00B13A59">
              <w:rPr>
                <w:rFonts w:ascii="Times" w:eastAsia="Times New Roman" w:hAnsi="Times" w:cs="Times New Roman"/>
                <w:sz w:val="24"/>
                <w:szCs w:val="24"/>
              </w:rPr>
              <w:t>лине</w:t>
            </w:r>
          </w:p>
        </w:tc>
        <w:tc>
          <w:tcPr>
            <w:tcW w:w="894" w:type="dxa"/>
          </w:tcPr>
          <w:p w:rsidR="00BC74AB" w:rsidRPr="00B13A59" w:rsidRDefault="00324C8C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180</w:t>
            </w:r>
          </w:p>
        </w:tc>
        <w:tc>
          <w:tcPr>
            <w:tcW w:w="1013" w:type="dxa"/>
          </w:tcPr>
          <w:p w:rsidR="00BC74AB" w:rsidRPr="00B13A59" w:rsidRDefault="0016591B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  <w:r w:rsidR="00324C8C" w:rsidRPr="00B13A59"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086" w:type="dxa"/>
          </w:tcPr>
          <w:p w:rsidR="00BC74AB" w:rsidRPr="00B13A59" w:rsidRDefault="0016591B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34</w:t>
            </w:r>
          </w:p>
        </w:tc>
        <w:tc>
          <w:tcPr>
            <w:tcW w:w="1050" w:type="dxa"/>
          </w:tcPr>
          <w:p w:rsidR="00BC74AB" w:rsidRPr="00B13A59" w:rsidRDefault="0016591B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5</w:t>
            </w:r>
            <w:r w:rsidR="00324C8C" w:rsidRPr="00B13A59">
              <w:rPr>
                <w:rFonts w:ascii="Times" w:eastAsia="Times New Roman" w:hAnsi="Times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BC74AB" w:rsidRPr="00B13A59" w:rsidRDefault="00324C8C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96</w:t>
            </w:r>
          </w:p>
        </w:tc>
        <w:tc>
          <w:tcPr>
            <w:tcW w:w="1982" w:type="dxa"/>
          </w:tcPr>
          <w:p w:rsidR="00BC74AB" w:rsidRPr="00B13A59" w:rsidRDefault="004B6041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bCs/>
                <w:sz w:val="24"/>
                <w:szCs w:val="24"/>
              </w:rPr>
              <w:t>Согласно учебному плану:</w:t>
            </w:r>
          </w:p>
          <w:p w:rsidR="00BC74AB" w:rsidRPr="00B13A59" w:rsidRDefault="00C779F5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bCs/>
                <w:sz w:val="24"/>
                <w:szCs w:val="24"/>
              </w:rPr>
              <w:t>Проектная работа</w:t>
            </w:r>
          </w:p>
        </w:tc>
      </w:tr>
      <w:tr w:rsidR="00BC74AB" w:rsidRPr="00B13A59" w:rsidTr="00020FA2">
        <w:trPr>
          <w:trHeight w:val="495"/>
        </w:trPr>
        <w:tc>
          <w:tcPr>
            <w:tcW w:w="568" w:type="dxa"/>
          </w:tcPr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BC74AB" w:rsidRPr="00B13A59" w:rsidRDefault="004B6041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Итого в %</w:t>
            </w:r>
          </w:p>
        </w:tc>
        <w:tc>
          <w:tcPr>
            <w:tcW w:w="894" w:type="dxa"/>
          </w:tcPr>
          <w:p w:rsidR="00BC74AB" w:rsidRPr="00B13A59" w:rsidRDefault="00BC74AB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BC74AB" w:rsidRPr="00B13A59" w:rsidRDefault="00062CD9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47</w:t>
            </w:r>
            <w:r w:rsidR="004B6041" w:rsidRPr="00B13A59">
              <w:rPr>
                <w:rFonts w:ascii="Times" w:eastAsia="Times New Roman" w:hAnsi="Times" w:cs="Times New Roman"/>
                <w:sz w:val="24"/>
                <w:szCs w:val="24"/>
              </w:rPr>
              <w:t>%</w:t>
            </w:r>
          </w:p>
        </w:tc>
        <w:tc>
          <w:tcPr>
            <w:tcW w:w="1086" w:type="dxa"/>
          </w:tcPr>
          <w:p w:rsidR="00BC74AB" w:rsidRPr="00B13A59" w:rsidRDefault="00062CD9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40</w:t>
            </w:r>
            <w:r w:rsidR="004B6041" w:rsidRPr="00B13A59">
              <w:rPr>
                <w:rFonts w:ascii="Times" w:eastAsia="Times New Roman" w:hAnsi="Times" w:cs="Times New Roman"/>
                <w:sz w:val="24"/>
                <w:szCs w:val="24"/>
              </w:rPr>
              <w:t>%</w:t>
            </w:r>
          </w:p>
        </w:tc>
        <w:tc>
          <w:tcPr>
            <w:tcW w:w="1050" w:type="dxa"/>
          </w:tcPr>
          <w:p w:rsidR="00BC74AB" w:rsidRPr="00B13A59" w:rsidRDefault="00062CD9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60</w:t>
            </w:r>
            <w:r w:rsidR="004B6041" w:rsidRPr="00B13A59">
              <w:rPr>
                <w:rFonts w:ascii="Times" w:eastAsia="Times New Roman" w:hAnsi="Times" w:cs="Times New Roman"/>
                <w:sz w:val="24"/>
                <w:szCs w:val="24"/>
              </w:rPr>
              <w:t>%</w:t>
            </w:r>
          </w:p>
        </w:tc>
        <w:tc>
          <w:tcPr>
            <w:tcW w:w="1135" w:type="dxa"/>
          </w:tcPr>
          <w:p w:rsidR="00BC74AB" w:rsidRPr="00B13A59" w:rsidRDefault="00062CD9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53</w:t>
            </w:r>
            <w:r w:rsidR="004B6041" w:rsidRPr="00B13A59">
              <w:rPr>
                <w:rFonts w:ascii="Times" w:eastAsia="Times New Roman" w:hAnsi="Times" w:cs="Times New Roman"/>
                <w:sz w:val="24"/>
                <w:szCs w:val="24"/>
              </w:rPr>
              <w:t>%</w:t>
            </w:r>
          </w:p>
        </w:tc>
        <w:tc>
          <w:tcPr>
            <w:tcW w:w="1982" w:type="dxa"/>
          </w:tcPr>
          <w:p w:rsidR="00BC74AB" w:rsidRPr="00B13A59" w:rsidRDefault="00BC74AB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4"/>
                <w:szCs w:val="24"/>
              </w:rPr>
            </w:pPr>
          </w:p>
        </w:tc>
      </w:tr>
    </w:tbl>
    <w:p w:rsidR="00BC74AB" w:rsidRPr="00B13A59" w:rsidRDefault="00BC74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4AB" w:rsidRPr="00B13A59" w:rsidRDefault="004B6041">
      <w:pPr>
        <w:pStyle w:val="1"/>
        <w:spacing w:before="0"/>
        <w:ind w:firstLine="0"/>
        <w:jc w:val="left"/>
      </w:pPr>
      <w:bookmarkStart w:id="41" w:name="_Toc100696012"/>
      <w:r w:rsidRPr="00B13A59">
        <w:rPr>
          <w:rStyle w:val="a7"/>
          <w:rFonts w:ascii="Times New Roman" w:hAnsi="Times New Roman"/>
          <w:b/>
          <w:color w:val="000000"/>
        </w:rPr>
        <w:t>5.3 Содержание практических и семинарских занятий</w:t>
      </w:r>
      <w:bookmarkEnd w:id="41"/>
    </w:p>
    <w:p w:rsidR="00BC74AB" w:rsidRPr="00B13A59" w:rsidRDefault="004B6041">
      <w:pPr>
        <w:jc w:val="right"/>
      </w:pPr>
      <w:r w:rsidRPr="00B13A59">
        <w:rPr>
          <w:rFonts w:ascii="Times New Roman" w:hAnsi="Times New Roman" w:cs="Times New Roman"/>
          <w:sz w:val="24"/>
        </w:rPr>
        <w:t>Таблица 3</w:t>
      </w:r>
    </w:p>
    <w:tbl>
      <w:tblPr>
        <w:tblStyle w:val="210"/>
        <w:tblW w:w="9776" w:type="dxa"/>
        <w:tblLayout w:type="fixed"/>
        <w:tblLook w:val="04A0" w:firstRow="1" w:lastRow="0" w:firstColumn="1" w:lastColumn="0" w:noHBand="0" w:noVBand="1"/>
      </w:tblPr>
      <w:tblGrid>
        <w:gridCol w:w="2340"/>
        <w:gridCol w:w="4459"/>
        <w:gridCol w:w="2977"/>
      </w:tblGrid>
      <w:tr w:rsidR="00BC74AB" w:rsidRPr="00B13A59" w:rsidTr="00F12FE2">
        <w:tc>
          <w:tcPr>
            <w:tcW w:w="2340" w:type="dxa"/>
          </w:tcPr>
          <w:p w:rsidR="00BC74AB" w:rsidRPr="00B13A59" w:rsidRDefault="004B6041">
            <w:pPr>
              <w:jc w:val="center"/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</w:pPr>
            <w:r w:rsidRPr="00B13A59"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>Наименование тем (разделов) дисциплины</w:t>
            </w:r>
          </w:p>
        </w:tc>
        <w:tc>
          <w:tcPr>
            <w:tcW w:w="4459" w:type="dxa"/>
          </w:tcPr>
          <w:p w:rsidR="00BC74AB" w:rsidRPr="00B13A59" w:rsidRDefault="004B6041">
            <w:pPr>
              <w:jc w:val="center"/>
              <w:rPr>
                <w:rFonts w:ascii="Times" w:eastAsia="Calibri" w:hAnsi="Times" w:cs="Times New Roman"/>
                <w:b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77" w:type="dxa"/>
          </w:tcPr>
          <w:p w:rsidR="00BC74AB" w:rsidRPr="00B13A59" w:rsidRDefault="004B6041">
            <w:pPr>
              <w:jc w:val="center"/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</w:pPr>
            <w:r w:rsidRPr="00B13A59"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>Формы проведения занятий</w:t>
            </w:r>
          </w:p>
        </w:tc>
      </w:tr>
      <w:tr w:rsidR="00BC74AB" w:rsidRPr="00B13A59" w:rsidTr="00F12FE2">
        <w:tc>
          <w:tcPr>
            <w:tcW w:w="2340" w:type="dxa"/>
            <w:shd w:val="clear" w:color="auto" w:fill="auto"/>
          </w:tcPr>
          <w:p w:rsidR="00BC74AB" w:rsidRPr="00B13A59" w:rsidRDefault="00F12FE2">
            <w:pPr>
              <w:pStyle w:val="paragraph"/>
              <w:textAlignment w:val="baseline"/>
            </w:pPr>
            <w:r w:rsidRPr="00B13A59">
              <w:t>Тема 1</w:t>
            </w:r>
            <w:r w:rsidR="00A14D37" w:rsidRPr="00B13A59">
              <w:t xml:space="preserve"> </w:t>
            </w:r>
            <w:r w:rsidR="00A82252" w:rsidRPr="00B13A59">
              <w:rPr>
                <w:rFonts w:ascii="Times" w:hAnsi="Times"/>
              </w:rPr>
              <w:t>Финансовый анализ страховой деятельности: методы, формы, виды, сферы применения в условиях риск-ориентированного подхода</w:t>
            </w:r>
          </w:p>
        </w:tc>
        <w:tc>
          <w:tcPr>
            <w:tcW w:w="4459" w:type="dxa"/>
          </w:tcPr>
          <w:p w:rsidR="00E5049A" w:rsidRPr="00B13A59" w:rsidRDefault="00E5049A" w:rsidP="0028344C">
            <w:pPr>
              <w:pStyle w:val="paragraph"/>
              <w:numPr>
                <w:ilvl w:val="0"/>
                <w:numId w:val="18"/>
              </w:numPr>
              <w:ind w:left="-38" w:firstLine="93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Функции, цели и задачи финансового анализа страхового деятельности</w:t>
            </w:r>
          </w:p>
          <w:p w:rsidR="00E5049A" w:rsidRPr="00B13A59" w:rsidRDefault="00E5049A" w:rsidP="00E5049A">
            <w:pPr>
              <w:pStyle w:val="paragraph"/>
              <w:numPr>
                <w:ilvl w:val="0"/>
                <w:numId w:val="18"/>
              </w:numPr>
              <w:ind w:left="0" w:firstLine="104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Этапы проведения финансового анализа, их характеристика</w:t>
            </w:r>
          </w:p>
          <w:p w:rsidR="00E5049A" w:rsidRPr="00B13A59" w:rsidRDefault="00E5049A" w:rsidP="00E5049A">
            <w:pPr>
              <w:pStyle w:val="paragraph"/>
              <w:numPr>
                <w:ilvl w:val="0"/>
                <w:numId w:val="18"/>
              </w:numPr>
              <w:ind w:left="0" w:firstLine="104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Российские методики финансового анализа</w:t>
            </w:r>
          </w:p>
          <w:p w:rsidR="00E5049A" w:rsidRPr="00B13A59" w:rsidRDefault="00E5049A" w:rsidP="00E5049A">
            <w:pPr>
              <w:pStyle w:val="paragraph"/>
              <w:numPr>
                <w:ilvl w:val="0"/>
                <w:numId w:val="18"/>
              </w:numPr>
              <w:ind w:left="0" w:firstLine="104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Зарубежные методики финансового анализа</w:t>
            </w:r>
          </w:p>
          <w:p w:rsidR="00E5049A" w:rsidRPr="00B13A59" w:rsidRDefault="00E5049A" w:rsidP="005F769F">
            <w:pPr>
              <w:pStyle w:val="paragraph"/>
              <w:numPr>
                <w:ilvl w:val="0"/>
                <w:numId w:val="18"/>
              </w:numPr>
              <w:ind w:left="0" w:firstLine="104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Виды (методы) и приемы анализа, их характеристика</w:t>
            </w:r>
          </w:p>
          <w:p w:rsidR="00BC74AB" w:rsidRPr="00B13A59" w:rsidRDefault="004B6041" w:rsidP="00A82252">
            <w:pPr>
              <w:spacing w:line="240" w:lineRule="auto"/>
              <w:jc w:val="both"/>
              <w:rPr>
                <w:rFonts w:ascii="Times" w:eastAsia="Calibri" w:hAnsi="Times" w:cs="Times New Roman"/>
              </w:rPr>
            </w:pPr>
            <w:r w:rsidRPr="00B13A59">
              <w:rPr>
                <w:rFonts w:ascii="Times" w:eastAsia="Calibri" w:hAnsi="Times" w:cs="Times New Roman"/>
                <w:b/>
                <w:sz w:val="24"/>
                <w:szCs w:val="24"/>
              </w:rPr>
              <w:lastRenderedPageBreak/>
              <w:t>Рекомендуемые источники:</w:t>
            </w:r>
            <w:r w:rsidRPr="00B13A59">
              <w:rPr>
                <w:rFonts w:ascii="Times" w:eastAsia="Calibri" w:hAnsi="Times" w:cs="Times New Roman"/>
                <w:i/>
                <w:sz w:val="24"/>
                <w:szCs w:val="24"/>
              </w:rPr>
              <w:t xml:space="preserve"> </w:t>
            </w:r>
            <w:r w:rsidRPr="00B13A59">
              <w:rPr>
                <w:rFonts w:ascii="Times" w:eastAsia="Calibri" w:hAnsi="Times" w:cs="Times New Roman"/>
                <w:sz w:val="24"/>
                <w:szCs w:val="24"/>
              </w:rPr>
              <w:t xml:space="preserve">8 раздел – </w:t>
            </w:r>
            <w:r w:rsidR="003D76B2" w:rsidRPr="00B13A59">
              <w:rPr>
                <w:rFonts w:ascii="Times" w:eastAsia="Calibri" w:hAnsi="Times" w:cs="Times New Roman"/>
                <w:sz w:val="24"/>
                <w:szCs w:val="24"/>
              </w:rPr>
              <w:t>1,2,7</w:t>
            </w:r>
            <w:r w:rsidRPr="00B13A59">
              <w:rPr>
                <w:rFonts w:ascii="Times" w:eastAsia="Calibri" w:hAnsi="Times" w:cs="Times New Roman"/>
                <w:sz w:val="24"/>
                <w:szCs w:val="24"/>
              </w:rPr>
              <w:t xml:space="preserve">; 9 раздел – </w:t>
            </w:r>
            <w:r w:rsidR="003D76B2" w:rsidRPr="00B13A59">
              <w:rPr>
                <w:rFonts w:ascii="Times" w:eastAsia="Calibri" w:hAnsi="Times" w:cs="Times New Roman"/>
                <w:sz w:val="24"/>
                <w:szCs w:val="24"/>
              </w:rPr>
              <w:t>1,4,5</w:t>
            </w:r>
          </w:p>
        </w:tc>
        <w:tc>
          <w:tcPr>
            <w:tcW w:w="2977" w:type="dxa"/>
          </w:tcPr>
          <w:p w:rsidR="00092424" w:rsidRPr="00B13A59" w:rsidRDefault="00092424" w:rsidP="0009242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Устный опрос</w:t>
            </w:r>
          </w:p>
          <w:p w:rsidR="00092424" w:rsidRPr="00B13A59" w:rsidRDefault="00092424" w:rsidP="0009242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Обсуждение вопросов темы</w:t>
            </w:r>
          </w:p>
          <w:p w:rsidR="00092424" w:rsidRPr="00B13A59" w:rsidRDefault="00092424" w:rsidP="0009242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Дискуссия</w:t>
            </w:r>
          </w:p>
          <w:p w:rsidR="00F13FA4" w:rsidRPr="00B13A59" w:rsidRDefault="00F13FA4" w:rsidP="0009242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  <w:p w:rsidR="00953C35" w:rsidRPr="00B13A59" w:rsidRDefault="00953C35" w:rsidP="0009242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Обсуждение и выбор темы проектной работы</w:t>
            </w:r>
          </w:p>
        </w:tc>
      </w:tr>
      <w:tr w:rsidR="00BC74AB" w:rsidRPr="00B13A59" w:rsidTr="00F12FE2">
        <w:tc>
          <w:tcPr>
            <w:tcW w:w="2340" w:type="dxa"/>
            <w:shd w:val="clear" w:color="auto" w:fill="auto"/>
          </w:tcPr>
          <w:p w:rsidR="00BC74AB" w:rsidRPr="00B13A59" w:rsidRDefault="00F12FE2" w:rsidP="00D72C11">
            <w:pPr>
              <w:pStyle w:val="paragraph"/>
              <w:textAlignment w:val="baseline"/>
            </w:pPr>
            <w:r w:rsidRPr="00B13A59">
              <w:t>Тема 2</w:t>
            </w:r>
            <w:r w:rsidR="00A14D37" w:rsidRPr="00B13A59">
              <w:t xml:space="preserve"> </w:t>
            </w:r>
            <w:r w:rsidR="00A82252" w:rsidRPr="00B13A59">
              <w:rPr>
                <w:rFonts w:ascii="Times" w:hAnsi="Times"/>
              </w:rPr>
              <w:t>Основные направления анализа тарифной политики с</w:t>
            </w:r>
            <w:r w:rsidR="00D72C11" w:rsidRPr="00B13A59">
              <w:rPr>
                <w:rFonts w:ascii="Times" w:hAnsi="Times"/>
              </w:rPr>
              <w:t>траховщика</w:t>
            </w:r>
          </w:p>
        </w:tc>
        <w:tc>
          <w:tcPr>
            <w:tcW w:w="4459" w:type="dxa"/>
          </w:tcPr>
          <w:p w:rsidR="005C226F" w:rsidRPr="00B13A59" w:rsidRDefault="005C226F" w:rsidP="005C226F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1. Основные принципы тарифной политики</w:t>
            </w:r>
          </w:p>
          <w:p w:rsidR="005C226F" w:rsidRPr="00B13A59" w:rsidRDefault="005C226F" w:rsidP="005C226F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2. Роль актуарных расчетов при разработке тарифной политики</w:t>
            </w:r>
          </w:p>
          <w:p w:rsidR="005C226F" w:rsidRPr="00B13A59" w:rsidRDefault="005C226F" w:rsidP="005C226F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3. Роль и значение андеррайтинга</w:t>
            </w:r>
          </w:p>
          <w:p w:rsidR="005C226F" w:rsidRPr="00B13A59" w:rsidRDefault="005C226F" w:rsidP="005C226F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4. Тарифная политика в условиях конкуренции (анализ предложений на рынке)</w:t>
            </w:r>
          </w:p>
          <w:p w:rsidR="005C226F" w:rsidRPr="00B13A59" w:rsidRDefault="005C226F" w:rsidP="005C226F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5. Цифровизация и её влияние на тарифную политику</w:t>
            </w:r>
          </w:p>
          <w:p w:rsidR="00BC74AB" w:rsidRPr="00B13A59" w:rsidRDefault="004B6041" w:rsidP="005C226F">
            <w:pPr>
              <w:pStyle w:val="paragraph"/>
              <w:rPr>
                <w:rFonts w:ascii="Times" w:eastAsia="Calibri" w:hAnsi="Times"/>
              </w:rPr>
            </w:pPr>
            <w:r w:rsidRPr="00B13A59">
              <w:rPr>
                <w:rFonts w:ascii="Times" w:eastAsia="Calibri" w:hAnsi="Times"/>
                <w:b/>
              </w:rPr>
              <w:t>Рекомендуемые источники:</w:t>
            </w:r>
            <w:r w:rsidRPr="00B13A59">
              <w:rPr>
                <w:rFonts w:ascii="Times" w:eastAsia="Calibri" w:hAnsi="Times"/>
                <w:i/>
              </w:rPr>
              <w:t xml:space="preserve"> </w:t>
            </w:r>
            <w:r w:rsidRPr="00B13A59">
              <w:rPr>
                <w:rFonts w:ascii="Times" w:eastAsia="Calibri" w:hAnsi="Times"/>
              </w:rPr>
              <w:t xml:space="preserve">8 раздел – 1,2, </w:t>
            </w:r>
            <w:r w:rsidR="003D76B2" w:rsidRPr="00B13A59">
              <w:rPr>
                <w:rFonts w:ascii="Times" w:eastAsia="Calibri" w:hAnsi="Times"/>
              </w:rPr>
              <w:t>4</w:t>
            </w:r>
            <w:r w:rsidRPr="00B13A59">
              <w:rPr>
                <w:rFonts w:ascii="Times" w:eastAsia="Calibri" w:hAnsi="Times"/>
              </w:rPr>
              <w:t xml:space="preserve">; 9 раздел – </w:t>
            </w:r>
            <w:r w:rsidR="003D76B2" w:rsidRPr="00B13A59">
              <w:rPr>
                <w:rFonts w:ascii="Times" w:eastAsia="Calibri" w:hAnsi="Times"/>
              </w:rPr>
              <w:t>2,7,10,11</w:t>
            </w:r>
          </w:p>
        </w:tc>
        <w:tc>
          <w:tcPr>
            <w:tcW w:w="2977" w:type="dxa"/>
          </w:tcPr>
          <w:p w:rsidR="00BC74AB" w:rsidRPr="00B13A59" w:rsidRDefault="005E2218" w:rsidP="005E2218">
            <w:pPr>
              <w:keepNext/>
              <w:widowControl w:val="0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Проведение опроса</w:t>
            </w:r>
          </w:p>
          <w:p w:rsidR="005E2218" w:rsidRPr="00B13A59" w:rsidRDefault="00092424" w:rsidP="005E2218">
            <w:pPr>
              <w:keepNext/>
              <w:widowControl w:val="0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 xml:space="preserve">Работа с сайтами </w:t>
            </w:r>
            <w:r w:rsidR="005E2218"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страх</w:t>
            </w: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о</w:t>
            </w:r>
            <w:r w:rsidR="005E2218"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 xml:space="preserve">вых </w:t>
            </w: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организаций</w:t>
            </w:r>
            <w:r w:rsidR="005E2218"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 xml:space="preserve"> для анализа</w:t>
            </w:r>
            <w:r w:rsidR="00964089"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61ACB"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тарифной и андеррайтерской политик</w:t>
            </w:r>
          </w:p>
          <w:p w:rsidR="00092424" w:rsidRPr="00B13A59" w:rsidRDefault="00092424" w:rsidP="005E2218">
            <w:pPr>
              <w:keepNext/>
              <w:widowControl w:val="0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Работа с сайтом ЦБ РФ (анализ статистической отчетности, динамические ряды основных показателей)</w:t>
            </w:r>
          </w:p>
          <w:p w:rsidR="00092424" w:rsidRPr="00B13A59" w:rsidRDefault="00092424" w:rsidP="005E2218">
            <w:pPr>
              <w:keepNext/>
              <w:widowControl w:val="0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Решение практико-ориентированных задач</w:t>
            </w:r>
          </w:p>
          <w:p w:rsidR="005E2218" w:rsidRPr="00B13A59" w:rsidRDefault="005E2218" w:rsidP="005E2218">
            <w:pPr>
              <w:keepNext/>
              <w:widowControl w:val="0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</w:tr>
      <w:tr w:rsidR="00BC74AB" w:rsidRPr="00B13A59" w:rsidTr="00F12FE2">
        <w:trPr>
          <w:trHeight w:val="2324"/>
        </w:trPr>
        <w:tc>
          <w:tcPr>
            <w:tcW w:w="2340" w:type="dxa"/>
            <w:shd w:val="clear" w:color="auto" w:fill="auto"/>
          </w:tcPr>
          <w:p w:rsidR="00BC74AB" w:rsidRPr="00B13A59" w:rsidRDefault="00F12FE2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sz w:val="24"/>
                <w:szCs w:val="24"/>
              </w:rPr>
              <w:t>Тема 3</w:t>
            </w:r>
            <w:r w:rsidR="00A14D37" w:rsidRPr="00B13A59">
              <w:rPr>
                <w:rFonts w:ascii="Times" w:eastAsia="Calibri" w:hAnsi="Times" w:cs="Times New Roman"/>
                <w:sz w:val="24"/>
                <w:szCs w:val="24"/>
              </w:rPr>
              <w:t xml:space="preserve"> </w:t>
            </w:r>
            <w:r w:rsidR="00161ACB" w:rsidRPr="00B13A59">
              <w:rPr>
                <w:rFonts w:ascii="Times" w:eastAsia="Times New Roman" w:hAnsi="Times" w:cs="Times New Roman"/>
                <w:sz w:val="24"/>
                <w:szCs w:val="24"/>
              </w:rPr>
              <w:t>Финансовый анализ структуры и компонентов капитала субъекта страховой деятельности</w:t>
            </w:r>
          </w:p>
        </w:tc>
        <w:tc>
          <w:tcPr>
            <w:tcW w:w="4459" w:type="dxa"/>
            <w:shd w:val="clear" w:color="auto" w:fill="auto"/>
          </w:tcPr>
          <w:p w:rsidR="00D72C11" w:rsidRPr="00B13A59" w:rsidRDefault="00D72C11" w:rsidP="009F2816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1.Капитал страховой организации: структура и характеристика видов</w:t>
            </w:r>
          </w:p>
          <w:p w:rsidR="00D72C11" w:rsidRPr="00B13A59" w:rsidRDefault="00D72C11" w:rsidP="00D83D40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2. </w:t>
            </w:r>
            <w:r w:rsidR="00D83D40" w:rsidRPr="00B13A59">
              <w:rPr>
                <w:color w:val="000000" w:themeColor="text1"/>
              </w:rPr>
              <w:t>Изменение капитала страховой организации, анализ основных факторов</w:t>
            </w:r>
          </w:p>
          <w:p w:rsidR="009F2816" w:rsidRPr="00B13A59" w:rsidRDefault="00D83D40" w:rsidP="009F2816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3</w:t>
            </w:r>
            <w:r w:rsidR="009F2816" w:rsidRPr="00B13A59">
              <w:rPr>
                <w:color w:val="000000" w:themeColor="text1"/>
              </w:rPr>
              <w:t>.Сущность, состав, порядок формирования страховых резервов</w:t>
            </w:r>
          </w:p>
          <w:p w:rsidR="009F2816" w:rsidRPr="00B13A59" w:rsidRDefault="00D83D40" w:rsidP="009F2816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4</w:t>
            </w:r>
            <w:r w:rsidR="009F2816" w:rsidRPr="00B13A59">
              <w:rPr>
                <w:color w:val="000000" w:themeColor="text1"/>
              </w:rPr>
              <w:t>. Страховые резервы по страхованию жизни: виды, условия формирования</w:t>
            </w:r>
          </w:p>
          <w:p w:rsidR="009F2816" w:rsidRPr="00B13A59" w:rsidRDefault="00D83D40" w:rsidP="009F2816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5</w:t>
            </w:r>
            <w:r w:rsidR="009F2816" w:rsidRPr="00B13A59">
              <w:rPr>
                <w:color w:val="000000" w:themeColor="text1"/>
              </w:rPr>
              <w:t>. Основные факторы, определяющие достаточность страховых резервов</w:t>
            </w:r>
          </w:p>
          <w:p w:rsidR="00BC74AB" w:rsidRPr="00B13A59" w:rsidRDefault="004B6041" w:rsidP="009F2816">
            <w:pPr>
              <w:pStyle w:val="paragraph"/>
              <w:rPr>
                <w:rFonts w:ascii="Times" w:eastAsia="Calibri" w:hAnsi="Times"/>
              </w:rPr>
            </w:pPr>
            <w:r w:rsidRPr="00B13A59">
              <w:rPr>
                <w:rFonts w:ascii="Times" w:eastAsia="Calibri" w:hAnsi="Times"/>
              </w:rPr>
              <w:t xml:space="preserve"> </w:t>
            </w:r>
            <w:r w:rsidRPr="00B13A59">
              <w:rPr>
                <w:rFonts w:ascii="Times" w:eastAsia="Calibri" w:hAnsi="Times"/>
                <w:b/>
              </w:rPr>
              <w:t>Рекомендуемые источники</w:t>
            </w:r>
            <w:r w:rsidRPr="00B13A59">
              <w:rPr>
                <w:rFonts w:ascii="Times" w:eastAsia="Calibri" w:hAnsi="Times"/>
                <w:i/>
              </w:rPr>
              <w:t xml:space="preserve">: </w:t>
            </w:r>
            <w:r w:rsidRPr="00B13A59">
              <w:rPr>
                <w:rFonts w:ascii="Times" w:eastAsia="Calibri" w:hAnsi="Times"/>
              </w:rPr>
              <w:t xml:space="preserve"> 8 раздел – </w:t>
            </w:r>
            <w:r w:rsidR="003D76B2" w:rsidRPr="00B13A59">
              <w:rPr>
                <w:rFonts w:ascii="Times" w:eastAsia="Calibri" w:hAnsi="Times"/>
              </w:rPr>
              <w:t>1,2,</w:t>
            </w:r>
            <w:r w:rsidR="00F40925" w:rsidRPr="00B13A59">
              <w:rPr>
                <w:rFonts w:ascii="Times" w:eastAsia="Calibri" w:hAnsi="Times"/>
              </w:rPr>
              <w:t>3,6</w:t>
            </w:r>
            <w:r w:rsidRPr="00B13A59">
              <w:rPr>
                <w:rFonts w:ascii="Times" w:eastAsia="Calibri" w:hAnsi="Times"/>
              </w:rPr>
              <w:t xml:space="preserve">; раздел 9 – </w:t>
            </w:r>
            <w:r w:rsidR="00F40925" w:rsidRPr="00B13A59">
              <w:rPr>
                <w:rFonts w:ascii="Times" w:eastAsia="Calibri" w:hAnsi="Times"/>
              </w:rPr>
              <w:t>3,6,9,16</w:t>
            </w:r>
          </w:p>
        </w:tc>
        <w:tc>
          <w:tcPr>
            <w:tcW w:w="2977" w:type="dxa"/>
          </w:tcPr>
          <w:p w:rsidR="00BC74AB" w:rsidRPr="00B13A59" w:rsidRDefault="00531809" w:rsidP="005E2218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sz w:val="24"/>
                <w:szCs w:val="24"/>
              </w:rPr>
              <w:t>Проведение опроса</w:t>
            </w:r>
          </w:p>
          <w:p w:rsidR="00531809" w:rsidRPr="00B13A59" w:rsidRDefault="00161ACB" w:rsidP="005E2218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sz w:val="24"/>
                <w:szCs w:val="24"/>
              </w:rPr>
              <w:t>Расчет абсолютных и относительных показателей оценки капитала страховщика/перестраховщика</w:t>
            </w:r>
          </w:p>
          <w:p w:rsidR="00D72C11" w:rsidRPr="00B13A59" w:rsidRDefault="00D72C11" w:rsidP="005E2218">
            <w:pPr>
              <w:keepNext/>
              <w:widowControl w:val="0"/>
              <w:ind w:firstLine="22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 xml:space="preserve">Работа с бухгалтерской </w:t>
            </w:r>
            <w:r w:rsidR="009F2816"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отчётностью</w:t>
            </w: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 xml:space="preserve"> страховых </w:t>
            </w:r>
            <w:r w:rsidR="009F2816"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организаций</w:t>
            </w:r>
          </w:p>
          <w:p w:rsidR="009F2816" w:rsidRPr="00B13A59" w:rsidRDefault="009F2816" w:rsidP="005E2218">
            <w:pPr>
              <w:keepNext/>
              <w:widowControl w:val="0"/>
              <w:ind w:firstLine="22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Анализ правил формирования страховых резервов</w:t>
            </w:r>
          </w:p>
          <w:p w:rsidR="00D72C11" w:rsidRPr="00B13A59" w:rsidRDefault="00953C35" w:rsidP="005E2218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sz w:val="24"/>
                <w:szCs w:val="24"/>
              </w:rPr>
              <w:t>Решение кейсов</w:t>
            </w:r>
          </w:p>
        </w:tc>
      </w:tr>
      <w:tr w:rsidR="00404A89" w:rsidRPr="00B13A59" w:rsidTr="00F370D5">
        <w:trPr>
          <w:trHeight w:val="3963"/>
        </w:trPr>
        <w:tc>
          <w:tcPr>
            <w:tcW w:w="2340" w:type="dxa"/>
            <w:shd w:val="clear" w:color="auto" w:fill="auto"/>
          </w:tcPr>
          <w:p w:rsidR="00404A89" w:rsidRPr="00B13A59" w:rsidRDefault="00404A89" w:rsidP="00404A89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sz w:val="24"/>
                <w:szCs w:val="24"/>
              </w:rPr>
              <w:t xml:space="preserve">Тема 4 </w:t>
            </w: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Финансовый анализ активов субъекта страховой деятельности и инвестиционной деятельности</w:t>
            </w:r>
          </w:p>
          <w:p w:rsidR="00404A89" w:rsidRPr="00B13A59" w:rsidRDefault="00404A89" w:rsidP="00404A89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404A89" w:rsidRPr="00B13A59" w:rsidRDefault="00404A89" w:rsidP="00404A89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404A89" w:rsidRPr="00B13A59" w:rsidRDefault="00404A89" w:rsidP="00404A89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404A89" w:rsidRPr="00B13A59" w:rsidRDefault="00404A89" w:rsidP="00404A89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404A89" w:rsidRPr="00B13A59" w:rsidRDefault="00404A89" w:rsidP="00404A89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404A89" w:rsidRPr="00B13A59" w:rsidRDefault="00404A89" w:rsidP="00404A89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auto"/>
          </w:tcPr>
          <w:p w:rsidR="00FC69BD" w:rsidRPr="00B13A59" w:rsidRDefault="00FC69BD" w:rsidP="00404A89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1.</w:t>
            </w:r>
            <w:r w:rsidR="00404A89" w:rsidRPr="00B13A59">
              <w:rPr>
                <w:color w:val="000000" w:themeColor="text1"/>
              </w:rPr>
              <w:t>Активы страховой организации, их состав и структура</w:t>
            </w:r>
          </w:p>
          <w:p w:rsidR="00404A89" w:rsidRPr="00B13A59" w:rsidRDefault="00FC69BD" w:rsidP="00404A89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2. </w:t>
            </w:r>
            <w:r w:rsidR="00404A89" w:rsidRPr="00B13A59">
              <w:rPr>
                <w:color w:val="000000" w:themeColor="text1"/>
              </w:rPr>
              <w:t>Принципы инвестиционной деятельности в условиях РОП</w:t>
            </w:r>
          </w:p>
          <w:p w:rsidR="00404A89" w:rsidRPr="00B13A59" w:rsidRDefault="00FC69BD" w:rsidP="00404A89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3. </w:t>
            </w:r>
            <w:r w:rsidR="00404A89" w:rsidRPr="00B13A59">
              <w:rPr>
                <w:color w:val="000000" w:themeColor="text1"/>
              </w:rPr>
              <w:t>Методы оценки стоимости активов</w:t>
            </w:r>
          </w:p>
          <w:p w:rsidR="00404A89" w:rsidRPr="00B13A59" w:rsidRDefault="00FC69BD" w:rsidP="00404A89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4. </w:t>
            </w:r>
            <w:r w:rsidR="00404A89" w:rsidRPr="00B13A59">
              <w:rPr>
                <w:color w:val="000000" w:themeColor="text1"/>
              </w:rPr>
              <w:t>Инвестирование собственных средств и средств страховых резервов (требования, порядок, структура)</w:t>
            </w:r>
          </w:p>
          <w:p w:rsidR="00404A89" w:rsidRPr="00B13A59" w:rsidRDefault="00404A89" w:rsidP="00404A89">
            <w:pPr>
              <w:keepNext/>
              <w:widowControl w:val="0"/>
              <w:ind w:firstLine="22"/>
              <w:rPr>
                <w:rFonts w:ascii="Times" w:eastAsia="Calibri" w:hAnsi="Times" w:cs="Times New Roman"/>
                <w:b/>
                <w:sz w:val="24"/>
                <w:szCs w:val="24"/>
              </w:rPr>
            </w:pPr>
          </w:p>
          <w:p w:rsidR="00404A89" w:rsidRPr="00B13A59" w:rsidRDefault="00404A89" w:rsidP="00404A89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b/>
                <w:sz w:val="24"/>
                <w:szCs w:val="24"/>
              </w:rPr>
              <w:t>Рекомендуемые источники</w:t>
            </w:r>
            <w:r w:rsidRPr="00B13A59">
              <w:rPr>
                <w:rFonts w:ascii="Times" w:eastAsia="Calibri" w:hAnsi="Times" w:cs="Times New Roman"/>
                <w:i/>
                <w:sz w:val="24"/>
                <w:szCs w:val="24"/>
              </w:rPr>
              <w:t xml:space="preserve">: </w:t>
            </w:r>
            <w:r w:rsidRPr="00B13A59">
              <w:rPr>
                <w:rFonts w:ascii="Times" w:eastAsia="Calibri" w:hAnsi="Times" w:cs="Times New Roman"/>
                <w:sz w:val="24"/>
                <w:szCs w:val="24"/>
              </w:rPr>
              <w:t>8 раздел – 1,2,4,7, раздел 9 – 5,6,7,12</w:t>
            </w:r>
          </w:p>
        </w:tc>
        <w:tc>
          <w:tcPr>
            <w:tcW w:w="2977" w:type="dxa"/>
          </w:tcPr>
          <w:p w:rsidR="00404A89" w:rsidRPr="00B13A59" w:rsidRDefault="00404A89" w:rsidP="00404A89">
            <w:pPr>
              <w:keepNext/>
              <w:widowControl w:val="0"/>
              <w:ind w:firstLine="22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Проведение опроса</w:t>
            </w:r>
          </w:p>
          <w:p w:rsidR="00404A89" w:rsidRPr="00B13A59" w:rsidRDefault="00404A89" w:rsidP="00404A89">
            <w:pPr>
              <w:keepNext/>
              <w:widowControl w:val="0"/>
              <w:ind w:firstLine="22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Расчет основных показателей оценки эффективности инвестиционной деятельности</w:t>
            </w:r>
          </w:p>
          <w:p w:rsidR="00404A89" w:rsidRPr="00B13A59" w:rsidRDefault="00404A89" w:rsidP="00404A89">
            <w:pPr>
              <w:keepNext/>
              <w:widowControl w:val="0"/>
              <w:ind w:firstLine="22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Работа с бухгалтерской отчётностью страховых организаций</w:t>
            </w:r>
          </w:p>
          <w:p w:rsidR="00404A89" w:rsidRPr="00B13A59" w:rsidRDefault="00953C35" w:rsidP="00953C35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sz w:val="24"/>
                <w:szCs w:val="24"/>
              </w:rPr>
              <w:t>Круглый стол по теме «Экономический баланс и платежеспособный баланс». Дискуссия</w:t>
            </w:r>
          </w:p>
        </w:tc>
      </w:tr>
      <w:tr w:rsidR="00FC69BD" w:rsidRPr="00B13A59" w:rsidTr="00F12FE2">
        <w:trPr>
          <w:trHeight w:val="2647"/>
        </w:trPr>
        <w:tc>
          <w:tcPr>
            <w:tcW w:w="2340" w:type="dxa"/>
            <w:shd w:val="clear" w:color="auto" w:fill="auto"/>
          </w:tcPr>
          <w:p w:rsidR="00FC69BD" w:rsidRPr="00B13A59" w:rsidRDefault="00FC69BD" w:rsidP="00FC69BD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sz w:val="24"/>
                <w:szCs w:val="24"/>
              </w:rPr>
              <w:lastRenderedPageBreak/>
              <w:t xml:space="preserve">Тема 5 </w:t>
            </w: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Аналитическая оценка финансовой устойчивости и платежеспособности субъекта страхового рынка</w:t>
            </w:r>
          </w:p>
          <w:p w:rsidR="00FC69BD" w:rsidRPr="00B13A59" w:rsidRDefault="00FC69BD" w:rsidP="00FC69BD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FC69BD" w:rsidRPr="00B13A59" w:rsidRDefault="00FC69BD" w:rsidP="00FC69BD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FC69BD" w:rsidRPr="00B13A59" w:rsidRDefault="00FC69BD" w:rsidP="00FC69BD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FC69BD" w:rsidRPr="00B13A59" w:rsidRDefault="00FC69BD" w:rsidP="00FC69BD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FC69BD" w:rsidRPr="00B13A59" w:rsidRDefault="00FC69BD" w:rsidP="00FC69BD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auto"/>
          </w:tcPr>
          <w:p w:rsidR="00FC69BD" w:rsidRPr="00B13A59" w:rsidRDefault="00FC69BD" w:rsidP="00FC69BD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1.Платежеспособность страховой организации, её значение и методы оценки</w:t>
            </w:r>
          </w:p>
          <w:p w:rsidR="00FC69BD" w:rsidRPr="00B13A59" w:rsidRDefault="00FC69BD" w:rsidP="00FC69BD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2. Преимущества </w:t>
            </w:r>
            <w:r w:rsidR="00CD6B6B" w:rsidRPr="00B13A59">
              <w:rPr>
                <w:color w:val="000000" w:themeColor="text1"/>
              </w:rPr>
              <w:t xml:space="preserve">и недостатки </w:t>
            </w:r>
            <w:r w:rsidRPr="00B13A59">
              <w:rPr>
                <w:color w:val="000000" w:themeColor="text1"/>
              </w:rPr>
              <w:t>внедрения риск-ориентированного подхода для оценки платежеспособности страховой организации</w:t>
            </w:r>
          </w:p>
          <w:p w:rsidR="00FC69BD" w:rsidRPr="00B13A59" w:rsidRDefault="00FC69BD" w:rsidP="00FC69BD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3. Нормативный размер маржи платежеспособности: основные факторы, особенности расчета</w:t>
            </w:r>
          </w:p>
          <w:p w:rsidR="00FC69BD" w:rsidRPr="00B13A59" w:rsidRDefault="00FC69BD" w:rsidP="00FC69BD">
            <w:pPr>
              <w:pStyle w:val="paragraph"/>
              <w:rPr>
                <w:rFonts w:ascii="Times" w:hAnsi="Times"/>
              </w:rPr>
            </w:pPr>
          </w:p>
          <w:p w:rsidR="00FC69BD" w:rsidRPr="00B13A59" w:rsidRDefault="00FC69BD" w:rsidP="00FC69BD">
            <w:pPr>
              <w:pStyle w:val="paragraph"/>
              <w:rPr>
                <w:rFonts w:ascii="Times" w:hAnsi="Times"/>
              </w:rPr>
            </w:pPr>
            <w:r w:rsidRPr="00B13A59">
              <w:rPr>
                <w:rFonts w:ascii="Times" w:eastAsia="Calibri" w:hAnsi="Times"/>
                <w:b/>
              </w:rPr>
              <w:t xml:space="preserve"> Рекомендуемые источники</w:t>
            </w:r>
            <w:r w:rsidRPr="00B13A59">
              <w:rPr>
                <w:rFonts w:ascii="Times" w:eastAsia="Calibri" w:hAnsi="Times"/>
              </w:rPr>
              <w:t>: 8 раздел – 2,5,7; 9 раздел – 1,5, 6,7, 18</w:t>
            </w:r>
          </w:p>
        </w:tc>
        <w:tc>
          <w:tcPr>
            <w:tcW w:w="2977" w:type="dxa"/>
          </w:tcPr>
          <w:p w:rsidR="00FC69BD" w:rsidRPr="00B13A59" w:rsidRDefault="00FC69BD" w:rsidP="00FC69BD">
            <w:pPr>
              <w:keepNext/>
              <w:widowControl w:val="0"/>
              <w:ind w:firstLine="22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Проведение опроса</w:t>
            </w:r>
          </w:p>
          <w:p w:rsidR="00FC69BD" w:rsidRPr="00B13A59" w:rsidRDefault="00FC69BD" w:rsidP="00FC69BD">
            <w:pPr>
              <w:keepNext/>
              <w:widowControl w:val="0"/>
              <w:ind w:firstLine="22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Работа с бухгалтерской отчётностью страховых организаций</w:t>
            </w:r>
          </w:p>
          <w:p w:rsidR="00FC69BD" w:rsidRPr="00B13A59" w:rsidRDefault="00FC69BD" w:rsidP="00FC69BD">
            <w:pPr>
              <w:keepNext/>
              <w:widowControl w:val="0"/>
              <w:ind w:firstLine="22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Работа с нормативными актами ЦБ РФ</w:t>
            </w:r>
          </w:p>
          <w:p w:rsidR="00FC69BD" w:rsidRPr="00B13A59" w:rsidRDefault="00FC69BD" w:rsidP="00FC69BD">
            <w:pPr>
              <w:keepNext/>
              <w:widowControl w:val="0"/>
              <w:ind w:firstLine="22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Расчет нормативной маржи платежеспособности</w:t>
            </w:r>
          </w:p>
          <w:p w:rsidR="00FC69BD" w:rsidRPr="00B13A59" w:rsidRDefault="00953C35" w:rsidP="00FC69BD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sz w:val="24"/>
                <w:szCs w:val="24"/>
              </w:rPr>
              <w:t>Решение кейсов</w:t>
            </w:r>
          </w:p>
        </w:tc>
      </w:tr>
      <w:tr w:rsidR="00FC69BD" w:rsidRPr="00B13A59" w:rsidTr="00F12FE2">
        <w:trPr>
          <w:trHeight w:val="2100"/>
        </w:trPr>
        <w:tc>
          <w:tcPr>
            <w:tcW w:w="2340" w:type="dxa"/>
            <w:shd w:val="clear" w:color="auto" w:fill="auto"/>
          </w:tcPr>
          <w:p w:rsidR="00FC69BD" w:rsidRPr="00B13A59" w:rsidRDefault="00FC69BD" w:rsidP="00FC69BD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sz w:val="24"/>
                <w:szCs w:val="24"/>
              </w:rPr>
              <w:t xml:space="preserve">Тема 6 </w:t>
            </w: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Комплексный подход к оценке финансового состояния и финансовой устойчивости субъекта страхового рынка</w:t>
            </w:r>
          </w:p>
          <w:p w:rsidR="00FC69BD" w:rsidRPr="00B13A59" w:rsidRDefault="00FC69BD" w:rsidP="00FC69BD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FC69BD" w:rsidRPr="00B13A59" w:rsidRDefault="00FC69BD" w:rsidP="00FC69BD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FC69BD" w:rsidRPr="00B13A59" w:rsidRDefault="00FC69BD" w:rsidP="00FC69BD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FC69BD" w:rsidRPr="00B13A59" w:rsidRDefault="00FC69BD" w:rsidP="00FC69BD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auto"/>
          </w:tcPr>
          <w:p w:rsidR="007335C9" w:rsidRPr="00B13A59" w:rsidRDefault="007335C9" w:rsidP="00CD6B6B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1.</w:t>
            </w:r>
            <w:r w:rsidR="00CD6B6B" w:rsidRPr="00B13A59">
              <w:rPr>
                <w:color w:val="000000" w:themeColor="text1"/>
              </w:rPr>
              <w:t>Финансовый анализ денежных потоков страховой организации</w:t>
            </w:r>
          </w:p>
          <w:p w:rsidR="00CD6B6B" w:rsidRPr="00B13A59" w:rsidRDefault="007335C9" w:rsidP="00CD6B6B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2. </w:t>
            </w:r>
            <w:r w:rsidR="00CD6B6B" w:rsidRPr="00B13A59">
              <w:rPr>
                <w:color w:val="000000" w:themeColor="text1"/>
              </w:rPr>
              <w:t>Оценка финансового результата страховой организации</w:t>
            </w:r>
          </w:p>
          <w:p w:rsidR="00CD6B6B" w:rsidRPr="00B13A59" w:rsidRDefault="007335C9" w:rsidP="00CD6B6B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3. </w:t>
            </w:r>
            <w:r w:rsidR="00CD6B6B" w:rsidRPr="00B13A59">
              <w:rPr>
                <w:color w:val="000000" w:themeColor="text1"/>
              </w:rPr>
              <w:t>Финансовое оздоровление страховой организации: планирование, направления, оценка эффективности реализации и контроль со стороны ЦБ</w:t>
            </w:r>
          </w:p>
          <w:p w:rsidR="00CD6B6B" w:rsidRPr="00B13A59" w:rsidRDefault="007335C9" w:rsidP="00CD6B6B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4. </w:t>
            </w:r>
            <w:r w:rsidR="00CD6B6B" w:rsidRPr="00B13A59">
              <w:rPr>
                <w:color w:val="000000" w:themeColor="text1"/>
              </w:rPr>
              <w:t>Анализ показателей оценки финансовой устойчивости субъекта страхового дела</w:t>
            </w:r>
          </w:p>
          <w:p w:rsidR="00FC69BD" w:rsidRPr="00B13A59" w:rsidRDefault="00FC69BD" w:rsidP="00CD6B6B">
            <w:pPr>
              <w:pStyle w:val="paragraph"/>
              <w:rPr>
                <w:rFonts w:ascii="Times" w:hAnsi="Times"/>
              </w:rPr>
            </w:pPr>
            <w:r w:rsidRPr="00B13A59">
              <w:rPr>
                <w:rFonts w:ascii="Times" w:hAnsi="Times"/>
                <w:b/>
              </w:rPr>
              <w:t xml:space="preserve">Рекомендуемые источники: </w:t>
            </w:r>
            <w:r w:rsidRPr="00B13A59">
              <w:rPr>
                <w:rFonts w:ascii="Times" w:hAnsi="Times"/>
              </w:rPr>
              <w:t>раздел 8 –</w:t>
            </w:r>
            <w:r w:rsidRPr="00B13A59">
              <w:rPr>
                <w:rFonts w:ascii="Times" w:hAnsi="Times"/>
                <w:b/>
              </w:rPr>
              <w:t xml:space="preserve"> </w:t>
            </w:r>
            <w:r w:rsidRPr="00B13A59">
              <w:rPr>
                <w:rFonts w:ascii="Times" w:hAnsi="Times"/>
              </w:rPr>
              <w:t xml:space="preserve">1,2,5,7; 9 раздел - </w:t>
            </w:r>
            <w:r w:rsidRPr="00B13A59">
              <w:rPr>
                <w:rFonts w:ascii="Times" w:eastAsia="Calibri" w:hAnsi="Times"/>
              </w:rPr>
              <w:t>1,5, 6,7, 18</w:t>
            </w:r>
          </w:p>
        </w:tc>
        <w:tc>
          <w:tcPr>
            <w:tcW w:w="2977" w:type="dxa"/>
          </w:tcPr>
          <w:p w:rsidR="007335C9" w:rsidRPr="00B13A59" w:rsidRDefault="007335C9" w:rsidP="007335C9">
            <w:pPr>
              <w:keepNext/>
              <w:widowControl w:val="0"/>
              <w:ind w:firstLine="22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Проведение опроса</w:t>
            </w:r>
            <w:r w:rsidR="00953C35"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. Тестирование</w:t>
            </w:r>
          </w:p>
          <w:p w:rsidR="007335C9" w:rsidRPr="00B13A59" w:rsidRDefault="007335C9" w:rsidP="007335C9">
            <w:pPr>
              <w:keepNext/>
              <w:widowControl w:val="0"/>
              <w:ind w:firstLine="22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Работа с бухгалтерской отчётностью страховых организаций</w:t>
            </w:r>
          </w:p>
          <w:p w:rsidR="007335C9" w:rsidRPr="00B13A59" w:rsidRDefault="007335C9" w:rsidP="007335C9">
            <w:pPr>
              <w:keepNext/>
              <w:widowControl w:val="0"/>
              <w:ind w:firstLine="22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Работа с нормативными актами ЦБ РФ</w:t>
            </w:r>
          </w:p>
          <w:p w:rsidR="007335C9" w:rsidRPr="00B13A59" w:rsidRDefault="007335C9" w:rsidP="007335C9">
            <w:pPr>
              <w:keepNext/>
              <w:widowControl w:val="0"/>
              <w:ind w:firstLine="22"/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" w:eastAsia="Calibri" w:hAnsi="Times" w:cs="Times New Roman"/>
                <w:color w:val="000000" w:themeColor="text1"/>
                <w:sz w:val="24"/>
                <w:szCs w:val="24"/>
              </w:rPr>
              <w:t>Расчет основных финансовых показателей</w:t>
            </w:r>
          </w:p>
          <w:p w:rsidR="00FC69BD" w:rsidRPr="00B13A59" w:rsidRDefault="00953C35" w:rsidP="007335C9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13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Обсуждение результатов проектной работы</w:t>
            </w:r>
          </w:p>
        </w:tc>
      </w:tr>
    </w:tbl>
    <w:p w:rsidR="00BC74AB" w:rsidRPr="00B13A59" w:rsidRDefault="00BC74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74AB" w:rsidRPr="00B13A59" w:rsidRDefault="004B6041">
      <w:pPr>
        <w:pStyle w:val="1"/>
        <w:spacing w:before="0"/>
        <w:ind w:firstLine="0"/>
      </w:pPr>
      <w:bookmarkStart w:id="42" w:name="_Toc100696013"/>
      <w:bookmarkStart w:id="43" w:name="_Toc90243422"/>
      <w:r w:rsidRPr="00B13A59">
        <w:rPr>
          <w:rStyle w:val="a7"/>
          <w:rFonts w:ascii="Times New Roman" w:hAnsi="Times New Roman"/>
          <w:b/>
          <w:color w:val="000000"/>
        </w:rPr>
        <w:t>6.Перечень учебно-методического обеспечения для самостоятельной работы обучающихся по дисциплине</w:t>
      </w:r>
      <w:bookmarkEnd w:id="42"/>
      <w:bookmarkEnd w:id="43"/>
    </w:p>
    <w:p w:rsidR="00BC74AB" w:rsidRPr="00B13A59" w:rsidRDefault="004B6041">
      <w:pPr>
        <w:pStyle w:val="1"/>
        <w:spacing w:before="0"/>
        <w:ind w:firstLine="0"/>
      </w:pPr>
      <w:bookmarkStart w:id="44" w:name="_Toc100696014"/>
      <w:bookmarkStart w:id="45" w:name="_Toc90243423"/>
      <w:r w:rsidRPr="00B13A59">
        <w:rPr>
          <w:rStyle w:val="a7"/>
          <w:rFonts w:ascii="Times New Roman" w:hAnsi="Times New Roman"/>
          <w:b/>
          <w:color w:val="00000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4"/>
      <w:bookmarkEnd w:id="45"/>
    </w:p>
    <w:p w:rsidR="00BC74AB" w:rsidRPr="00B13A59" w:rsidRDefault="004B6041">
      <w:pPr>
        <w:pStyle w:val="2"/>
        <w:jc w:val="right"/>
      </w:pPr>
      <w:bookmarkStart w:id="46" w:name="_Toc100696015"/>
      <w:bookmarkStart w:id="47" w:name="_Toc100693279"/>
      <w:r w:rsidRPr="00B13A59">
        <w:rPr>
          <w:rFonts w:ascii="Times New Roman" w:hAnsi="Times New Roman"/>
          <w:color w:val="000000"/>
          <w:sz w:val="24"/>
          <w:szCs w:val="24"/>
        </w:rPr>
        <w:t xml:space="preserve">Таблица </w:t>
      </w:r>
      <w:bookmarkEnd w:id="46"/>
      <w:bookmarkEnd w:id="47"/>
      <w:r w:rsidRPr="00B13A59">
        <w:rPr>
          <w:rFonts w:ascii="Times New Roman" w:hAnsi="Times New Roman"/>
          <w:color w:val="000000"/>
          <w:sz w:val="24"/>
          <w:szCs w:val="24"/>
        </w:rPr>
        <w:t>4</w:t>
      </w:r>
      <w:bookmarkStart w:id="48" w:name="_Toc497987038"/>
      <w:bookmarkEnd w:id="48"/>
    </w:p>
    <w:tbl>
      <w:tblPr>
        <w:tblStyle w:val="af9"/>
        <w:tblW w:w="9634" w:type="dxa"/>
        <w:tblLayout w:type="fixed"/>
        <w:tblLook w:val="04A0" w:firstRow="1" w:lastRow="0" w:firstColumn="1" w:lastColumn="0" w:noHBand="0" w:noVBand="1"/>
      </w:tblPr>
      <w:tblGrid>
        <w:gridCol w:w="2918"/>
        <w:gridCol w:w="3827"/>
        <w:gridCol w:w="2889"/>
      </w:tblGrid>
      <w:tr w:rsidR="00BC74AB" w:rsidRPr="00B13A59">
        <w:tc>
          <w:tcPr>
            <w:tcW w:w="2918" w:type="dxa"/>
            <w:vAlign w:val="center"/>
          </w:tcPr>
          <w:p w:rsidR="00BC74AB" w:rsidRPr="00B13A59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  <w:p w:rsidR="00BC74AB" w:rsidRPr="00B13A59" w:rsidRDefault="004B6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:rsidR="00BC74AB" w:rsidRPr="00B13A59" w:rsidRDefault="009F2816">
            <w:pPr>
              <w:pStyle w:val="af2"/>
              <w:spacing w:beforeAutospacing="0" w:after="0" w:afterAutospacing="0"/>
              <w:jc w:val="center"/>
              <w:rPr>
                <w:b/>
              </w:rPr>
            </w:pPr>
            <w:r w:rsidRPr="00B13A59">
              <w:rPr>
                <w:b/>
              </w:rPr>
              <w:t>Д</w:t>
            </w:r>
            <w:r w:rsidR="004B6041" w:rsidRPr="00B13A59">
              <w:rPr>
                <w:b/>
              </w:rPr>
              <w:t>исциплины</w:t>
            </w:r>
          </w:p>
        </w:tc>
        <w:tc>
          <w:tcPr>
            <w:tcW w:w="3827" w:type="dxa"/>
          </w:tcPr>
          <w:p w:rsidR="00BC74AB" w:rsidRPr="00B13A59" w:rsidRDefault="004B6041">
            <w:pPr>
              <w:pStyle w:val="af2"/>
              <w:spacing w:beforeAutospacing="0" w:after="0" w:afterAutospacing="0"/>
              <w:jc w:val="center"/>
              <w:rPr>
                <w:b/>
              </w:rPr>
            </w:pPr>
            <w:r w:rsidRPr="00B13A59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89" w:type="dxa"/>
          </w:tcPr>
          <w:p w:rsidR="00BC74AB" w:rsidRPr="00B13A59" w:rsidRDefault="004B6041">
            <w:pPr>
              <w:pStyle w:val="af2"/>
              <w:spacing w:beforeAutospacing="0" w:after="0" w:afterAutospacing="0"/>
              <w:jc w:val="center"/>
              <w:rPr>
                <w:b/>
              </w:rPr>
            </w:pPr>
            <w:r w:rsidRPr="00B13A59">
              <w:rPr>
                <w:b/>
              </w:rPr>
              <w:t>Формы внеаудиторной самостоятельной работы</w:t>
            </w:r>
          </w:p>
        </w:tc>
      </w:tr>
      <w:tr w:rsidR="00BC74AB" w:rsidRPr="00B13A59">
        <w:tc>
          <w:tcPr>
            <w:tcW w:w="2918" w:type="dxa"/>
          </w:tcPr>
          <w:p w:rsidR="00BC74AB" w:rsidRPr="00B13A59" w:rsidRDefault="00A14D37">
            <w:pPr>
              <w:pStyle w:val="af2"/>
              <w:spacing w:after="0"/>
            </w:pPr>
            <w:r w:rsidRPr="00B13A59">
              <w:t xml:space="preserve">Тема 1 </w:t>
            </w:r>
            <w:r w:rsidR="00F30336" w:rsidRPr="00B13A59">
              <w:rPr>
                <w:rFonts w:ascii="Times" w:hAnsi="Times"/>
              </w:rPr>
              <w:t>Финансовый анализ страховой деятельности: методы, формы, виды, сферы применения в условиях риск-ориентированного подхода</w:t>
            </w:r>
          </w:p>
        </w:tc>
        <w:tc>
          <w:tcPr>
            <w:tcW w:w="3827" w:type="dxa"/>
          </w:tcPr>
          <w:p w:rsidR="0028344C" w:rsidRPr="00B13A59" w:rsidRDefault="0028344C" w:rsidP="005F769F">
            <w:pPr>
              <w:pStyle w:val="paragraph"/>
              <w:numPr>
                <w:ilvl w:val="3"/>
                <w:numId w:val="3"/>
              </w:numPr>
              <w:ind w:left="13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1. Субъекты финансового анализа, их характеристика</w:t>
            </w:r>
          </w:p>
          <w:p w:rsidR="0028344C" w:rsidRPr="00B13A59" w:rsidRDefault="0028344C" w:rsidP="005F769F">
            <w:pPr>
              <w:pStyle w:val="paragraph"/>
              <w:numPr>
                <w:ilvl w:val="3"/>
                <w:numId w:val="3"/>
              </w:numPr>
              <w:ind w:left="13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2. Концепция внедрения РОП</w:t>
            </w:r>
          </w:p>
          <w:p w:rsidR="0028344C" w:rsidRPr="00B13A59" w:rsidRDefault="0028344C" w:rsidP="005F769F">
            <w:pPr>
              <w:pStyle w:val="paragraph"/>
              <w:numPr>
                <w:ilvl w:val="3"/>
                <w:numId w:val="3"/>
              </w:numPr>
              <w:ind w:left="13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3. Принципы </w:t>
            </w:r>
            <w:r w:rsidRPr="00B13A59">
              <w:rPr>
                <w:color w:val="000000" w:themeColor="text1"/>
                <w:lang w:val="en-AU"/>
              </w:rPr>
              <w:t>ESG</w:t>
            </w:r>
          </w:p>
          <w:p w:rsidR="0028344C" w:rsidRPr="00B13A59" w:rsidRDefault="0028344C" w:rsidP="005F769F">
            <w:pPr>
              <w:pStyle w:val="paragraph"/>
              <w:numPr>
                <w:ilvl w:val="3"/>
                <w:numId w:val="3"/>
              </w:numPr>
              <w:ind w:left="13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4. Специфика анализа рынка перестрахования</w:t>
            </w:r>
          </w:p>
          <w:p w:rsidR="0028344C" w:rsidRPr="00B13A59" w:rsidRDefault="0028344C" w:rsidP="0028344C">
            <w:pPr>
              <w:pStyle w:val="paragraph"/>
              <w:numPr>
                <w:ilvl w:val="3"/>
                <w:numId w:val="3"/>
              </w:numPr>
              <w:ind w:left="13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4. Специфика анализа брокерской деятельности</w:t>
            </w:r>
          </w:p>
          <w:p w:rsidR="00B01925" w:rsidRPr="00B13A59" w:rsidRDefault="0028344C" w:rsidP="0028344C">
            <w:pPr>
              <w:pStyle w:val="paragraph"/>
              <w:numPr>
                <w:ilvl w:val="3"/>
                <w:numId w:val="3"/>
              </w:numPr>
              <w:ind w:left="13"/>
              <w:rPr>
                <w:rFonts w:ascii="Times" w:hAnsi="Times"/>
                <w:color w:val="FF0000"/>
              </w:rPr>
            </w:pPr>
            <w:r w:rsidRPr="00B13A59">
              <w:rPr>
                <w:color w:val="000000" w:themeColor="text1"/>
              </w:rPr>
              <w:t>5. Специфика анализа деятельности ОВС</w:t>
            </w:r>
          </w:p>
        </w:tc>
        <w:tc>
          <w:tcPr>
            <w:tcW w:w="2889" w:type="dxa"/>
          </w:tcPr>
          <w:p w:rsidR="00BC74AB" w:rsidRPr="00B13A59" w:rsidRDefault="00A14D3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13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Выбор тем</w:t>
            </w:r>
            <w:r w:rsidR="00473889" w:rsidRPr="00B13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</w:t>
            </w:r>
            <w:r w:rsidRPr="00B13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3889" w:rsidRPr="00B13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B13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роект</w:t>
            </w:r>
            <w:r w:rsidR="00473889" w:rsidRPr="00B13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ной работы</w:t>
            </w:r>
            <w:r w:rsidRPr="00B13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. Исследование сайтов страховых компаний</w:t>
            </w:r>
          </w:p>
          <w:p w:rsidR="00953C35" w:rsidRPr="00B13A59" w:rsidRDefault="00953C35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Изучение нормативной литературы</w:t>
            </w:r>
          </w:p>
          <w:p w:rsidR="000110E6" w:rsidRPr="00B13A59" w:rsidRDefault="000110E6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Составление глоссария</w:t>
            </w:r>
          </w:p>
        </w:tc>
      </w:tr>
      <w:tr w:rsidR="00BC74AB" w:rsidRPr="00B13A59">
        <w:tc>
          <w:tcPr>
            <w:tcW w:w="2918" w:type="dxa"/>
          </w:tcPr>
          <w:p w:rsidR="00BC74AB" w:rsidRPr="00B13A59" w:rsidRDefault="00A14D37" w:rsidP="00D72C11">
            <w:pPr>
              <w:pStyle w:val="af2"/>
              <w:spacing w:after="0"/>
            </w:pPr>
            <w:r w:rsidRPr="00B13A59">
              <w:t xml:space="preserve">Тема 2 </w:t>
            </w:r>
            <w:r w:rsidR="00F30336" w:rsidRPr="00B13A59">
              <w:rPr>
                <w:rFonts w:ascii="Times" w:hAnsi="Times"/>
              </w:rPr>
              <w:t xml:space="preserve">Основные направления анализа тарифной политики </w:t>
            </w:r>
            <w:r w:rsidR="00D72C11" w:rsidRPr="00B13A59">
              <w:rPr>
                <w:rFonts w:ascii="Times" w:hAnsi="Times"/>
              </w:rPr>
              <w:t>страховщика</w:t>
            </w:r>
          </w:p>
        </w:tc>
        <w:tc>
          <w:tcPr>
            <w:tcW w:w="3827" w:type="dxa"/>
          </w:tcPr>
          <w:p w:rsidR="005C226F" w:rsidRPr="00B13A59" w:rsidRDefault="005C226F" w:rsidP="005C226F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1.Структура тарифной ставки и принципы её формирования</w:t>
            </w:r>
          </w:p>
          <w:p w:rsidR="005C226F" w:rsidRPr="00B13A59" w:rsidRDefault="005C226F" w:rsidP="005C226F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2. Роль и значение прибыли, её влияние на финансовый результат</w:t>
            </w:r>
          </w:p>
          <w:p w:rsidR="005C226F" w:rsidRPr="00B13A59" w:rsidRDefault="005C226F" w:rsidP="005C226F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lastRenderedPageBreak/>
              <w:t>3. Убыточность страховой суммы, её влияние на размер тарифной ставки</w:t>
            </w:r>
          </w:p>
          <w:p w:rsidR="005C226F" w:rsidRPr="00B13A59" w:rsidRDefault="005C226F" w:rsidP="005C226F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4. Специфика тарифной политики по страхованию жизни</w:t>
            </w:r>
          </w:p>
          <w:p w:rsidR="005C226F" w:rsidRPr="00B13A59" w:rsidRDefault="005C226F" w:rsidP="005C226F">
            <w:pPr>
              <w:pStyle w:val="paragraph"/>
              <w:rPr>
                <w:color w:val="FF0000"/>
              </w:rPr>
            </w:pPr>
            <w:r w:rsidRPr="00B13A59">
              <w:rPr>
                <w:color w:val="FF0000"/>
              </w:rPr>
              <w:t xml:space="preserve"> </w:t>
            </w:r>
          </w:p>
          <w:p w:rsidR="00B01925" w:rsidRPr="00B13A59" w:rsidRDefault="00B01925">
            <w:pPr>
              <w:rPr>
                <w:rFonts w:ascii="Times" w:eastAsia="Times New Roman" w:hAnsi="Times" w:cs="Times New Roman"/>
                <w:color w:val="FF0000"/>
                <w:sz w:val="24"/>
                <w:szCs w:val="24"/>
              </w:rPr>
            </w:pPr>
          </w:p>
        </w:tc>
        <w:tc>
          <w:tcPr>
            <w:tcW w:w="2889" w:type="dxa"/>
          </w:tcPr>
          <w:p w:rsidR="0014117D" w:rsidRPr="00B13A59" w:rsidRDefault="004B6041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Изучение научной литературы. </w:t>
            </w:r>
          </w:p>
          <w:p w:rsidR="0014117D" w:rsidRPr="00B13A59" w:rsidRDefault="004B6041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тестированию. </w:t>
            </w:r>
          </w:p>
          <w:p w:rsidR="0014117D" w:rsidRPr="00B13A59" w:rsidRDefault="00647A30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Подбор литературы для Проектной работы</w:t>
            </w:r>
          </w:p>
          <w:p w:rsidR="00BC74AB" w:rsidRPr="00B13A59" w:rsidRDefault="00B01925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Исследование сайтов страховых компаний и мобильных приложений</w:t>
            </w:r>
          </w:p>
        </w:tc>
      </w:tr>
      <w:tr w:rsidR="00BC74AB" w:rsidRPr="00B13A59">
        <w:tc>
          <w:tcPr>
            <w:tcW w:w="2918" w:type="dxa"/>
          </w:tcPr>
          <w:p w:rsidR="00BC74AB" w:rsidRPr="00B13A59" w:rsidRDefault="00A14D37">
            <w:pPr>
              <w:pStyle w:val="af2"/>
              <w:spacing w:after="0"/>
            </w:pPr>
            <w:r w:rsidRPr="00B13A59">
              <w:lastRenderedPageBreak/>
              <w:t xml:space="preserve">Тема 3 </w:t>
            </w:r>
            <w:r w:rsidR="00F30336" w:rsidRPr="00B13A59">
              <w:rPr>
                <w:rFonts w:ascii="Times" w:hAnsi="Times"/>
              </w:rPr>
              <w:t>Финансовый анализ структуры и компонентов капитала субъекта страховой деятельности</w:t>
            </w:r>
            <w:r w:rsidR="00F30336" w:rsidRPr="00B13A59">
              <w:t xml:space="preserve"> </w:t>
            </w:r>
          </w:p>
        </w:tc>
        <w:tc>
          <w:tcPr>
            <w:tcW w:w="3827" w:type="dxa"/>
          </w:tcPr>
          <w:p w:rsidR="00D83D40" w:rsidRPr="00B13A59" w:rsidRDefault="00D83D40" w:rsidP="009F2816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1.Уставный капитал: основные требования</w:t>
            </w:r>
          </w:p>
          <w:p w:rsidR="00D83D40" w:rsidRPr="00B13A59" w:rsidRDefault="00D83D40" w:rsidP="009F2816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2. Значение резервного и добавочного капитала</w:t>
            </w:r>
          </w:p>
          <w:p w:rsidR="009F2816" w:rsidRPr="00B13A59" w:rsidRDefault="00953C35" w:rsidP="009F2816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3</w:t>
            </w:r>
            <w:r w:rsidR="00D83D40" w:rsidRPr="00B13A59">
              <w:rPr>
                <w:color w:val="000000" w:themeColor="text1"/>
              </w:rPr>
              <w:t>.</w:t>
            </w:r>
            <w:r w:rsidR="009F2816" w:rsidRPr="00B13A59">
              <w:rPr>
                <w:color w:val="000000" w:themeColor="text1"/>
              </w:rPr>
              <w:t>Резерв незаработанной премии (РНП): сущность, значение, порядок формирования и методы расчета.</w:t>
            </w:r>
          </w:p>
          <w:p w:rsidR="009F2816" w:rsidRPr="00B13A59" w:rsidRDefault="00953C35" w:rsidP="009F2816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4</w:t>
            </w:r>
            <w:r w:rsidR="00D83D40" w:rsidRPr="00B13A59">
              <w:rPr>
                <w:color w:val="000000" w:themeColor="text1"/>
              </w:rPr>
              <w:t>.</w:t>
            </w:r>
            <w:r w:rsidR="009F2816" w:rsidRPr="00B13A59">
              <w:rPr>
                <w:color w:val="000000" w:themeColor="text1"/>
              </w:rPr>
              <w:t>Резерв заявленных, но не урегулированных убытков (РЗУ): назначение, порядок формирования.</w:t>
            </w:r>
          </w:p>
          <w:p w:rsidR="009F2816" w:rsidRPr="00B13A59" w:rsidRDefault="00953C35" w:rsidP="009F2816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5</w:t>
            </w:r>
            <w:r w:rsidR="00D83D40" w:rsidRPr="00B13A59">
              <w:rPr>
                <w:color w:val="000000" w:themeColor="text1"/>
              </w:rPr>
              <w:t>.</w:t>
            </w:r>
            <w:r w:rsidR="009F2816" w:rsidRPr="00B13A59">
              <w:rPr>
                <w:color w:val="000000" w:themeColor="text1"/>
              </w:rPr>
              <w:t>Резерв произошедших, но не заявленных убытков (РПНУ): назначение, порядок формирования, методы расчета.</w:t>
            </w:r>
          </w:p>
          <w:p w:rsidR="0014117D" w:rsidRPr="00B13A59" w:rsidRDefault="0014117D" w:rsidP="00953C35">
            <w:pPr>
              <w:pStyle w:val="paragraph"/>
              <w:rPr>
                <w:rFonts w:ascii="Times" w:hAnsi="Times"/>
                <w:color w:val="FF0000"/>
              </w:rPr>
            </w:pPr>
          </w:p>
        </w:tc>
        <w:tc>
          <w:tcPr>
            <w:tcW w:w="2889" w:type="dxa"/>
          </w:tcPr>
          <w:p w:rsidR="0014117D" w:rsidRPr="00B13A59" w:rsidRDefault="004B6041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 xml:space="preserve">Изучение научной литературы. </w:t>
            </w:r>
          </w:p>
          <w:p w:rsidR="0014117D" w:rsidRPr="00B13A59" w:rsidRDefault="0014117D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Исследование сайтов страховых компаний</w:t>
            </w:r>
          </w:p>
          <w:p w:rsidR="000110E6" w:rsidRPr="00B13A59" w:rsidRDefault="004B6041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 xml:space="preserve">Подготовка к решению кейсов и </w:t>
            </w:r>
            <w:r w:rsidR="0014117D" w:rsidRPr="00B13A59">
              <w:rPr>
                <w:rFonts w:ascii="Times" w:eastAsia="Times New Roman" w:hAnsi="Times" w:cs="Times New Roman"/>
                <w:sz w:val="24"/>
                <w:szCs w:val="24"/>
              </w:rPr>
              <w:t>ситуационных задач</w:t>
            </w:r>
          </w:p>
          <w:p w:rsidR="00BC74AB" w:rsidRPr="00B13A59" w:rsidRDefault="000110E6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 w:rsidRPr="00B13A59">
              <w:rPr>
                <w:rFonts w:ascii="Times" w:eastAsia="Times New Roman" w:hAnsi="Times" w:cs="Times New Roman"/>
                <w:sz w:val="24"/>
                <w:szCs w:val="24"/>
              </w:rPr>
              <w:t>Составление глоссария</w:t>
            </w:r>
            <w:r w:rsidR="004B6041" w:rsidRPr="00B13A59">
              <w:rPr>
                <w:rFonts w:ascii="Times" w:eastAsia="Times New Roman" w:hAnsi="Times" w:cs="Times New Roman"/>
                <w:sz w:val="24"/>
                <w:szCs w:val="24"/>
              </w:rPr>
              <w:t xml:space="preserve">  </w:t>
            </w:r>
          </w:p>
        </w:tc>
      </w:tr>
      <w:tr w:rsidR="00DA6901" w:rsidRPr="00B13A59" w:rsidTr="0014117D">
        <w:trPr>
          <w:trHeight w:val="1871"/>
        </w:trPr>
        <w:tc>
          <w:tcPr>
            <w:tcW w:w="2918" w:type="dxa"/>
          </w:tcPr>
          <w:p w:rsidR="00647A30" w:rsidRPr="00B13A59" w:rsidRDefault="00DA6901" w:rsidP="00647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</w:rPr>
              <w:t xml:space="preserve">Тема 4 </w:t>
            </w:r>
            <w:r w:rsidR="00647A30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анализ активов субъекта страховой деятельности и инвестиционной деятельности</w:t>
            </w:r>
          </w:p>
          <w:p w:rsidR="00DA6901" w:rsidRPr="00B13A59" w:rsidRDefault="00DA6901" w:rsidP="00DA6901">
            <w:pPr>
              <w:pStyle w:val="af2"/>
              <w:spacing w:after="0"/>
            </w:pPr>
          </w:p>
          <w:p w:rsidR="00DA6901" w:rsidRPr="00B13A59" w:rsidRDefault="00DA6901" w:rsidP="00DA6901">
            <w:pPr>
              <w:pStyle w:val="af2"/>
              <w:spacing w:after="0"/>
            </w:pPr>
          </w:p>
        </w:tc>
        <w:tc>
          <w:tcPr>
            <w:tcW w:w="3827" w:type="dxa"/>
          </w:tcPr>
          <w:p w:rsidR="00404A89" w:rsidRPr="00B13A59" w:rsidRDefault="007335C9" w:rsidP="00404A89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1.</w:t>
            </w:r>
            <w:r w:rsidR="001D0A5C" w:rsidRPr="00B13A59">
              <w:rPr>
                <w:color w:val="000000" w:themeColor="text1"/>
              </w:rPr>
              <w:t>Нормативное регулирование инвестиционной деятельности</w:t>
            </w:r>
          </w:p>
          <w:p w:rsidR="001D0A5C" w:rsidRPr="00B13A59" w:rsidRDefault="007335C9" w:rsidP="00404A89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2. </w:t>
            </w:r>
            <w:r w:rsidR="001D0A5C" w:rsidRPr="00B13A59">
              <w:rPr>
                <w:color w:val="000000" w:themeColor="text1"/>
              </w:rPr>
              <w:t>Зарубежный опыт регулирования инвестиционной политики</w:t>
            </w:r>
          </w:p>
          <w:p w:rsidR="001D0A5C" w:rsidRPr="00B13A59" w:rsidRDefault="007335C9" w:rsidP="00404A89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3. </w:t>
            </w:r>
            <w:r w:rsidR="001D0A5C" w:rsidRPr="00B13A59">
              <w:rPr>
                <w:color w:val="000000" w:themeColor="text1"/>
              </w:rPr>
              <w:t>Меры оптимизации инвестиционного портфеля</w:t>
            </w:r>
          </w:p>
          <w:p w:rsidR="001D0A5C" w:rsidRPr="00B13A59" w:rsidRDefault="007335C9" w:rsidP="00404A89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4. </w:t>
            </w:r>
            <w:r w:rsidR="001D0A5C" w:rsidRPr="00B13A59">
              <w:rPr>
                <w:color w:val="000000" w:themeColor="text1"/>
              </w:rPr>
              <w:t>Анализ инвестиционных активов ОВС</w:t>
            </w:r>
          </w:p>
          <w:p w:rsidR="001D0A5C" w:rsidRPr="00B13A59" w:rsidRDefault="001D0A5C" w:rsidP="00404A89">
            <w:pPr>
              <w:pStyle w:val="paragraph"/>
              <w:rPr>
                <w:color w:val="000000" w:themeColor="text1"/>
              </w:rPr>
            </w:pPr>
          </w:p>
          <w:p w:rsidR="00DA6901" w:rsidRPr="00B13A59" w:rsidRDefault="00DA6901" w:rsidP="00647A30">
            <w:pPr>
              <w:pStyle w:val="af2"/>
              <w:spacing w:after="0"/>
              <w:rPr>
                <w:color w:val="FF0000"/>
              </w:rPr>
            </w:pPr>
          </w:p>
        </w:tc>
        <w:tc>
          <w:tcPr>
            <w:tcW w:w="2889" w:type="dxa"/>
          </w:tcPr>
          <w:p w:rsidR="00DA6901" w:rsidRPr="00B13A59" w:rsidRDefault="00DA6901" w:rsidP="00DA6901">
            <w:pPr>
              <w:pStyle w:val="af2"/>
              <w:spacing w:after="0"/>
            </w:pPr>
            <w:r w:rsidRPr="00B13A59">
              <w:t>Изучение научной литературы и публикаций периодических изданий</w:t>
            </w:r>
          </w:p>
          <w:p w:rsidR="00953C35" w:rsidRPr="00B13A59" w:rsidRDefault="00953C35" w:rsidP="00DA6901">
            <w:pPr>
              <w:pStyle w:val="af2"/>
              <w:spacing w:after="0"/>
            </w:pPr>
            <w:r w:rsidRPr="00B13A59">
              <w:t>Подготовка к круглому столу</w:t>
            </w:r>
            <w:r w:rsidR="003461DE" w:rsidRPr="00B13A59">
              <w:t>.</w:t>
            </w:r>
          </w:p>
          <w:p w:rsidR="003461DE" w:rsidRPr="00B13A59" w:rsidRDefault="003461DE" w:rsidP="00DA6901">
            <w:pPr>
              <w:pStyle w:val="af2"/>
              <w:spacing w:after="0"/>
            </w:pPr>
            <w:r w:rsidRPr="00B13A59">
              <w:t>Подготовка к дискуссии</w:t>
            </w:r>
          </w:p>
          <w:p w:rsidR="00DA6901" w:rsidRPr="00B13A59" w:rsidRDefault="00DA6901" w:rsidP="00DA6901">
            <w:pPr>
              <w:pStyle w:val="af2"/>
              <w:spacing w:after="0"/>
            </w:pPr>
          </w:p>
        </w:tc>
      </w:tr>
      <w:tr w:rsidR="00DA6901" w:rsidRPr="00B13A59" w:rsidTr="00647A30">
        <w:trPr>
          <w:trHeight w:val="3615"/>
        </w:trPr>
        <w:tc>
          <w:tcPr>
            <w:tcW w:w="2918" w:type="dxa"/>
          </w:tcPr>
          <w:p w:rsidR="00647A30" w:rsidRPr="00B13A59" w:rsidRDefault="00DA6901" w:rsidP="00647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</w:rPr>
              <w:t xml:space="preserve">Тема 5 </w:t>
            </w:r>
            <w:r w:rsidR="00647A30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 оценка финансовой устойчивости и платежеспособности субъекта страхового рынка</w:t>
            </w:r>
          </w:p>
          <w:p w:rsidR="00DA6901" w:rsidRPr="00B13A59" w:rsidRDefault="00DA6901" w:rsidP="00DA6901">
            <w:pPr>
              <w:pStyle w:val="af2"/>
              <w:spacing w:after="0"/>
            </w:pPr>
          </w:p>
          <w:p w:rsidR="00DA6901" w:rsidRPr="00B13A59" w:rsidRDefault="00DA6901" w:rsidP="00DA6901">
            <w:pPr>
              <w:pStyle w:val="af2"/>
              <w:spacing w:after="0"/>
            </w:pPr>
          </w:p>
          <w:p w:rsidR="00DA6901" w:rsidRPr="00B13A59" w:rsidRDefault="00DA6901" w:rsidP="00DA6901">
            <w:pPr>
              <w:pStyle w:val="af2"/>
              <w:spacing w:after="0"/>
            </w:pPr>
          </w:p>
          <w:p w:rsidR="00DA6901" w:rsidRPr="00B13A59" w:rsidRDefault="00DA6901" w:rsidP="00DA6901">
            <w:pPr>
              <w:pStyle w:val="af2"/>
              <w:spacing w:after="0"/>
            </w:pPr>
          </w:p>
          <w:p w:rsidR="00DA6901" w:rsidRPr="00B13A59" w:rsidRDefault="00DA6901" w:rsidP="00DA6901">
            <w:pPr>
              <w:pStyle w:val="af2"/>
              <w:spacing w:after="0"/>
            </w:pPr>
          </w:p>
        </w:tc>
        <w:tc>
          <w:tcPr>
            <w:tcW w:w="3827" w:type="dxa"/>
          </w:tcPr>
          <w:p w:rsidR="00FC69BD" w:rsidRPr="00B13A59" w:rsidRDefault="00CD6B6B" w:rsidP="00CD6B6B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1. Сравнительный анализ т</w:t>
            </w:r>
            <w:r w:rsidR="00FC69BD" w:rsidRPr="00B13A59">
              <w:rPr>
                <w:color w:val="000000" w:themeColor="text1"/>
              </w:rPr>
              <w:t>ребовани</w:t>
            </w:r>
            <w:r w:rsidRPr="00B13A59">
              <w:rPr>
                <w:color w:val="000000" w:themeColor="text1"/>
              </w:rPr>
              <w:t>й</w:t>
            </w:r>
            <w:r w:rsidR="00FC69BD" w:rsidRPr="00B13A59">
              <w:rPr>
                <w:color w:val="000000" w:themeColor="text1"/>
              </w:rPr>
              <w:t>, предъявляемы</w:t>
            </w:r>
            <w:r w:rsidRPr="00B13A59">
              <w:rPr>
                <w:color w:val="000000" w:themeColor="text1"/>
              </w:rPr>
              <w:t>х</w:t>
            </w:r>
            <w:r w:rsidR="00FC69BD" w:rsidRPr="00B13A59">
              <w:rPr>
                <w:color w:val="000000" w:themeColor="text1"/>
              </w:rPr>
              <w:t xml:space="preserve"> к платежеспособности и финансовой устойчивости страховых ор</w:t>
            </w:r>
            <w:r w:rsidRPr="00B13A59">
              <w:rPr>
                <w:color w:val="000000" w:themeColor="text1"/>
              </w:rPr>
              <w:t>га</w:t>
            </w:r>
            <w:r w:rsidR="00FC69BD" w:rsidRPr="00B13A59">
              <w:rPr>
                <w:color w:val="000000" w:themeColor="text1"/>
              </w:rPr>
              <w:t>низаций</w:t>
            </w:r>
          </w:p>
          <w:p w:rsidR="00DA6901" w:rsidRPr="00B13A59" w:rsidRDefault="00CD6B6B" w:rsidP="00CD6B6B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2. </w:t>
            </w:r>
            <w:r w:rsidR="00FC69BD" w:rsidRPr="00B13A59">
              <w:rPr>
                <w:color w:val="000000" w:themeColor="text1"/>
              </w:rPr>
              <w:t>Зарубежный опыт оценки платежеспособности и финансовой устойчивости страховых организаций</w:t>
            </w:r>
          </w:p>
          <w:p w:rsidR="003461DE" w:rsidRPr="00B13A59" w:rsidRDefault="003461DE" w:rsidP="00CD6B6B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3. Экономический баланс – понятие, назначение</w:t>
            </w:r>
          </w:p>
          <w:p w:rsidR="00FC69BD" w:rsidRPr="00B13A59" w:rsidRDefault="00FC69BD" w:rsidP="00CD6B6B">
            <w:pPr>
              <w:pStyle w:val="paragraph"/>
              <w:rPr>
                <w:color w:val="FF0000"/>
              </w:rPr>
            </w:pPr>
          </w:p>
          <w:p w:rsidR="00FC69BD" w:rsidRPr="00B13A59" w:rsidRDefault="00FC69BD" w:rsidP="00CD6B6B">
            <w:pPr>
              <w:pStyle w:val="paragraph"/>
              <w:rPr>
                <w:color w:val="FF0000"/>
              </w:rPr>
            </w:pPr>
          </w:p>
          <w:p w:rsidR="00FC69BD" w:rsidRPr="00B13A59" w:rsidRDefault="00FC69BD" w:rsidP="00CD6B6B">
            <w:pPr>
              <w:pStyle w:val="paragraph"/>
              <w:rPr>
                <w:color w:val="FF0000"/>
              </w:rPr>
            </w:pPr>
          </w:p>
          <w:p w:rsidR="00FC69BD" w:rsidRPr="00B13A59" w:rsidRDefault="00FC69BD" w:rsidP="00DA6901">
            <w:pPr>
              <w:pStyle w:val="af2"/>
              <w:spacing w:after="0"/>
              <w:rPr>
                <w:color w:val="FF0000"/>
              </w:rPr>
            </w:pPr>
          </w:p>
        </w:tc>
        <w:tc>
          <w:tcPr>
            <w:tcW w:w="2889" w:type="dxa"/>
          </w:tcPr>
          <w:p w:rsidR="00DA6901" w:rsidRPr="00B13A59" w:rsidRDefault="00DA6901" w:rsidP="00DA6901">
            <w:pPr>
              <w:pStyle w:val="af2"/>
              <w:spacing w:after="0"/>
            </w:pPr>
            <w:r w:rsidRPr="00B13A59">
              <w:t>Изучение научной литературы и публикаций периодических изданий</w:t>
            </w:r>
          </w:p>
          <w:p w:rsidR="00692CF8" w:rsidRPr="00B13A59" w:rsidRDefault="00692CF8" w:rsidP="00DA6901">
            <w:pPr>
              <w:pStyle w:val="af2"/>
              <w:spacing w:after="0"/>
            </w:pPr>
            <w:r w:rsidRPr="00B13A59">
              <w:t>Изучение международного законодательства</w:t>
            </w:r>
            <w:r w:rsidR="003461DE" w:rsidRPr="00B13A59">
              <w:t xml:space="preserve"> в сфере расчета платежеспособности и финансовой устойчивости</w:t>
            </w:r>
          </w:p>
          <w:p w:rsidR="00EB31AF" w:rsidRPr="00B13A59" w:rsidRDefault="00EB31AF" w:rsidP="00DA6901">
            <w:pPr>
              <w:pStyle w:val="af2"/>
              <w:spacing w:after="0"/>
            </w:pPr>
          </w:p>
        </w:tc>
      </w:tr>
      <w:tr w:rsidR="00DA6901" w:rsidRPr="00B13A59" w:rsidTr="00A14D37">
        <w:trPr>
          <w:trHeight w:val="2275"/>
        </w:trPr>
        <w:tc>
          <w:tcPr>
            <w:tcW w:w="2918" w:type="dxa"/>
          </w:tcPr>
          <w:p w:rsidR="00647A30" w:rsidRPr="00B13A59" w:rsidRDefault="00DA6901" w:rsidP="00647A3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</w:rPr>
              <w:lastRenderedPageBreak/>
              <w:t xml:space="preserve">Тема 6 </w:t>
            </w:r>
            <w:r w:rsidR="00647A30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подход к оценке финансового состояния и финансовой устойчивости субъекта страхового рынка</w:t>
            </w:r>
          </w:p>
          <w:p w:rsidR="00DA6901" w:rsidRPr="00B13A59" w:rsidRDefault="00DA6901" w:rsidP="00DA6901">
            <w:pPr>
              <w:pStyle w:val="af2"/>
              <w:spacing w:after="0"/>
            </w:pPr>
          </w:p>
          <w:p w:rsidR="00DA6901" w:rsidRPr="00B13A59" w:rsidRDefault="00DA6901" w:rsidP="00DA6901">
            <w:pPr>
              <w:pStyle w:val="af2"/>
              <w:spacing w:after="0"/>
            </w:pPr>
          </w:p>
          <w:p w:rsidR="00DA6901" w:rsidRPr="00B13A59" w:rsidRDefault="00DA6901" w:rsidP="00DA6901">
            <w:pPr>
              <w:pStyle w:val="af2"/>
              <w:spacing w:after="0"/>
            </w:pPr>
          </w:p>
          <w:p w:rsidR="00DA6901" w:rsidRPr="00B13A59" w:rsidRDefault="00DA6901" w:rsidP="00DA6901">
            <w:pPr>
              <w:pStyle w:val="af2"/>
              <w:spacing w:after="0"/>
            </w:pPr>
          </w:p>
          <w:p w:rsidR="00DA6901" w:rsidRPr="00B13A59" w:rsidRDefault="00DA6901" w:rsidP="00DA6901">
            <w:pPr>
              <w:pStyle w:val="af2"/>
              <w:spacing w:after="0"/>
            </w:pPr>
          </w:p>
        </w:tc>
        <w:tc>
          <w:tcPr>
            <w:tcW w:w="3827" w:type="dxa"/>
          </w:tcPr>
          <w:p w:rsidR="007335C9" w:rsidRPr="00B13A59" w:rsidRDefault="007335C9" w:rsidP="00CD6B6B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>1.Зарубежный опыт оценки финансового состояния и финансовой устойчивости</w:t>
            </w:r>
          </w:p>
          <w:p w:rsidR="00CD6B6B" w:rsidRPr="00B13A59" w:rsidRDefault="007335C9" w:rsidP="00CD6B6B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2. </w:t>
            </w:r>
            <w:r w:rsidR="00CD6B6B" w:rsidRPr="00B13A59">
              <w:rPr>
                <w:color w:val="000000" w:themeColor="text1"/>
              </w:rPr>
              <w:t xml:space="preserve">Виды рейтингов, методические подходы к их составлению </w:t>
            </w:r>
          </w:p>
          <w:p w:rsidR="00CD6B6B" w:rsidRPr="00B13A59" w:rsidRDefault="007335C9" w:rsidP="00CD6B6B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3. </w:t>
            </w:r>
            <w:r w:rsidR="00CD6B6B" w:rsidRPr="00B13A59">
              <w:rPr>
                <w:color w:val="000000" w:themeColor="text1"/>
              </w:rPr>
              <w:t>Ведущие зарубежные рейтинговые агентства, работающие в области страхования</w:t>
            </w:r>
          </w:p>
          <w:p w:rsidR="00CD6B6B" w:rsidRPr="00B13A59" w:rsidRDefault="007335C9" w:rsidP="00CD6B6B">
            <w:pPr>
              <w:pStyle w:val="paragraph"/>
              <w:rPr>
                <w:color w:val="000000" w:themeColor="text1"/>
              </w:rPr>
            </w:pPr>
            <w:r w:rsidRPr="00B13A59">
              <w:rPr>
                <w:color w:val="000000" w:themeColor="text1"/>
              </w:rPr>
              <w:t xml:space="preserve">4. </w:t>
            </w:r>
            <w:r w:rsidR="00CD6B6B" w:rsidRPr="00B13A59">
              <w:rPr>
                <w:color w:val="000000" w:themeColor="text1"/>
              </w:rPr>
              <w:t>Сравнительная характеристика рейтинговых классов российских и ведущих мировых рейтинговых агентств</w:t>
            </w:r>
          </w:p>
          <w:p w:rsidR="00DA6901" w:rsidRPr="00B13A59" w:rsidRDefault="00DA6901" w:rsidP="00DA6901">
            <w:pPr>
              <w:pStyle w:val="af2"/>
              <w:spacing w:after="0"/>
              <w:rPr>
                <w:color w:val="FF0000"/>
              </w:rPr>
            </w:pPr>
          </w:p>
        </w:tc>
        <w:tc>
          <w:tcPr>
            <w:tcW w:w="2889" w:type="dxa"/>
          </w:tcPr>
          <w:p w:rsidR="00DA6901" w:rsidRPr="00B13A59" w:rsidRDefault="00DA6901" w:rsidP="00DA6901">
            <w:pPr>
              <w:pStyle w:val="af2"/>
              <w:spacing w:after="0"/>
            </w:pPr>
            <w:r w:rsidRPr="00B13A59">
              <w:t>Изучение научной литературы и публикаций периодических изданий</w:t>
            </w:r>
          </w:p>
          <w:p w:rsidR="00EB31AF" w:rsidRPr="00B13A59" w:rsidRDefault="00EB31AF" w:rsidP="00692CF8">
            <w:pPr>
              <w:pStyle w:val="af2"/>
              <w:spacing w:after="0"/>
            </w:pPr>
            <w:r w:rsidRPr="00B13A59">
              <w:t xml:space="preserve">Изучение международного законодательства </w:t>
            </w:r>
          </w:p>
          <w:p w:rsidR="003461DE" w:rsidRPr="00B13A59" w:rsidRDefault="003461DE" w:rsidP="00692CF8">
            <w:pPr>
              <w:pStyle w:val="af2"/>
              <w:spacing w:after="0"/>
            </w:pPr>
            <w:r w:rsidRPr="00B13A59">
              <w:t>Подготовка к защите Проектной работы</w:t>
            </w:r>
          </w:p>
        </w:tc>
      </w:tr>
    </w:tbl>
    <w:p w:rsidR="00BC74AB" w:rsidRPr="00B13A59" w:rsidRDefault="00BC74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AB" w:rsidRPr="00B13A59" w:rsidRDefault="004B6041">
      <w:pPr>
        <w:pStyle w:val="2"/>
        <w:spacing w:line="23" w:lineRule="atLeast"/>
        <w:jc w:val="both"/>
      </w:pPr>
      <w:bookmarkStart w:id="49" w:name="_Toc100696016"/>
      <w:bookmarkStart w:id="50" w:name="_Toc90243424"/>
      <w:r w:rsidRPr="00B13A59">
        <w:rPr>
          <w:rFonts w:ascii="Times New Roman" w:hAnsi="Times New Roman"/>
          <w:b/>
          <w:bCs/>
          <w:color w:val="000000"/>
          <w:sz w:val="28"/>
          <w:szCs w:val="28"/>
        </w:rPr>
        <w:t>6.2 Перечень вопросов, заданий, тем для подготовки к текущему контролю</w:t>
      </w:r>
      <w:bookmarkEnd w:id="49"/>
      <w:bookmarkEnd w:id="50"/>
      <w:r w:rsidRPr="00B13A5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BC74AB" w:rsidRPr="00B13A59" w:rsidRDefault="004B6041">
      <w:pPr>
        <w:pStyle w:val="af2"/>
        <w:spacing w:before="280" w:after="280"/>
        <w:ind w:firstLine="720"/>
        <w:jc w:val="center"/>
      </w:pPr>
      <w:r w:rsidRPr="00B13A59">
        <w:rPr>
          <w:i/>
          <w:iCs/>
          <w:kern w:val="2"/>
          <w:sz w:val="28"/>
          <w:szCs w:val="28"/>
        </w:rPr>
        <w:t xml:space="preserve">Примерные темы для </w:t>
      </w:r>
      <w:r w:rsidR="00324C8C" w:rsidRPr="00B13A59">
        <w:rPr>
          <w:i/>
          <w:iCs/>
          <w:kern w:val="2"/>
          <w:sz w:val="28"/>
          <w:szCs w:val="28"/>
        </w:rPr>
        <w:t>Проектной работы</w:t>
      </w:r>
    </w:p>
    <w:p w:rsidR="001C0543" w:rsidRPr="00B13A59" w:rsidRDefault="00AF1DE0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Направления использования стабилизационного резерва в договорах обязательного страхования</w:t>
      </w:r>
    </w:p>
    <w:p w:rsidR="00AF1DE0" w:rsidRPr="00B13A59" w:rsidRDefault="001A6D5D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Анализ убыточности ОСАГО в разрезе регионов</w:t>
      </w:r>
    </w:p>
    <w:p w:rsidR="00BC74AB" w:rsidRPr="00B13A59" w:rsidRDefault="00401280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bCs/>
          <w:sz w:val="28"/>
          <w:szCs w:val="28"/>
        </w:rPr>
        <w:t xml:space="preserve">Оценка уровня аналитической зрелости лидеров страхового рынка РФ в бизнес-процессе </w:t>
      </w:r>
      <w:r w:rsidR="001A6D5D" w:rsidRPr="00B13A59">
        <w:rPr>
          <w:bCs/>
          <w:sz w:val="28"/>
          <w:szCs w:val="28"/>
        </w:rPr>
        <w:t>оценки уровня платежеспособности страховщика</w:t>
      </w:r>
    </w:p>
    <w:p w:rsidR="001A6D5D" w:rsidRPr="00B13A59" w:rsidRDefault="001A6D5D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Понятие достоверности данных и влияние этого показателя на выполнение требований в соответствии с Солвенси-2</w:t>
      </w:r>
    </w:p>
    <w:p w:rsidR="001A6D5D" w:rsidRPr="00B13A59" w:rsidRDefault="001A6D5D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Анализ входящих потоков страховщика на основании финансовой отчетности</w:t>
      </w:r>
    </w:p>
    <w:p w:rsidR="001A6D5D" w:rsidRPr="00B13A59" w:rsidRDefault="001A6D5D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Перспективы модернизации параметров оценки платежеспособности страховщика, применяемых рейтинговыми агентствами</w:t>
      </w:r>
    </w:p>
    <w:p w:rsidR="001A6D5D" w:rsidRPr="00B13A59" w:rsidRDefault="001A6D5D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Особенности трендового анализа результатов страховой деятельности</w:t>
      </w:r>
    </w:p>
    <w:p w:rsidR="001A6D5D" w:rsidRPr="00B13A59" w:rsidRDefault="001A6D5D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Недостатки вертикального и горизонтального методов оценки финансового состояния страховщика</w:t>
      </w:r>
    </w:p>
    <w:p w:rsidR="001A6D5D" w:rsidRPr="00B13A59" w:rsidRDefault="001A6D5D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Портфельная политика страховщика и ее влияние на финансовую устойчивость страхового бизнеса</w:t>
      </w:r>
    </w:p>
    <w:p w:rsidR="00401280" w:rsidRPr="00B13A59" w:rsidRDefault="00401280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 xml:space="preserve">Влияние онлайн регулирования страховых претензий на </w:t>
      </w:r>
      <w:r w:rsidR="001A6D5D" w:rsidRPr="00B13A59">
        <w:rPr>
          <w:sz w:val="28"/>
          <w:szCs w:val="28"/>
        </w:rPr>
        <w:t>финансовые результаты страховой деятельности</w:t>
      </w:r>
    </w:p>
    <w:p w:rsidR="001A6D5D" w:rsidRPr="00B13A59" w:rsidRDefault="001A6D5D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 xml:space="preserve">Расчет собственного удержания страховщика и его влияние на финансовые результаты </w:t>
      </w:r>
      <w:r w:rsidR="00576CF0" w:rsidRPr="00B13A59">
        <w:rPr>
          <w:sz w:val="28"/>
          <w:szCs w:val="28"/>
        </w:rPr>
        <w:t>субъекта страхового рынка</w:t>
      </w:r>
    </w:p>
    <w:p w:rsidR="00576CF0" w:rsidRPr="00B13A59" w:rsidRDefault="00576CF0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Направления инвестиционной деятельности страховых организаицй: проблемы и возможные решения</w:t>
      </w:r>
    </w:p>
    <w:p w:rsidR="00576CF0" w:rsidRPr="00B13A59" w:rsidRDefault="00576CF0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Отличия формирования технических резервов по страхованию жизни и по страхованию не-жизни</w:t>
      </w:r>
    </w:p>
    <w:p w:rsidR="00576CF0" w:rsidRPr="00B13A59" w:rsidRDefault="00576CF0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Проблемы использования непропорционального перестрахования для обеспечения платежеспособности</w:t>
      </w:r>
    </w:p>
    <w:p w:rsidR="00576CF0" w:rsidRPr="00B13A59" w:rsidRDefault="00576CF0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Повышение влияния капитала страховой организации на уровень ее финансовой устойчивости</w:t>
      </w:r>
    </w:p>
    <w:p w:rsidR="00BC74AB" w:rsidRPr="00B13A59" w:rsidRDefault="004B6041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bCs/>
          <w:sz w:val="28"/>
          <w:szCs w:val="28"/>
        </w:rPr>
        <w:lastRenderedPageBreak/>
        <w:t xml:space="preserve">Влияние </w:t>
      </w:r>
      <w:r w:rsidRPr="00B13A59">
        <w:rPr>
          <w:bCs/>
          <w:sz w:val="28"/>
          <w:szCs w:val="28"/>
          <w:lang w:val="en-US"/>
        </w:rPr>
        <w:t>Insurtech</w:t>
      </w:r>
      <w:r w:rsidRPr="00B13A59">
        <w:rPr>
          <w:bCs/>
          <w:sz w:val="28"/>
          <w:szCs w:val="28"/>
        </w:rPr>
        <w:t xml:space="preserve"> на </w:t>
      </w:r>
      <w:r w:rsidR="00A7119C" w:rsidRPr="00B13A59">
        <w:rPr>
          <w:bCs/>
          <w:sz w:val="28"/>
          <w:szCs w:val="28"/>
        </w:rPr>
        <w:t xml:space="preserve">развитие </w:t>
      </w:r>
      <w:r w:rsidR="00401280" w:rsidRPr="00B13A59">
        <w:rPr>
          <w:bCs/>
          <w:sz w:val="28"/>
          <w:szCs w:val="28"/>
        </w:rPr>
        <w:t>страхов</w:t>
      </w:r>
      <w:r w:rsidR="00A7119C" w:rsidRPr="00B13A59">
        <w:rPr>
          <w:bCs/>
          <w:sz w:val="28"/>
          <w:szCs w:val="28"/>
        </w:rPr>
        <w:t>ой</w:t>
      </w:r>
      <w:r w:rsidRPr="00B13A59">
        <w:rPr>
          <w:bCs/>
          <w:sz w:val="28"/>
          <w:szCs w:val="28"/>
        </w:rPr>
        <w:t xml:space="preserve"> деятельност</w:t>
      </w:r>
      <w:r w:rsidR="00A7119C" w:rsidRPr="00B13A59">
        <w:rPr>
          <w:bCs/>
          <w:sz w:val="28"/>
          <w:szCs w:val="28"/>
        </w:rPr>
        <w:t>и</w:t>
      </w:r>
    </w:p>
    <w:p w:rsidR="00576CF0" w:rsidRPr="00B13A59" w:rsidRDefault="00576CF0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Методы оценки инвестиционного проекта страховщика жизни</w:t>
      </w:r>
    </w:p>
    <w:p w:rsidR="00576CF0" w:rsidRPr="00B13A59" w:rsidRDefault="00576CF0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Классификация и оценка активов страховой организации</w:t>
      </w:r>
    </w:p>
    <w:p w:rsidR="003362F4" w:rsidRPr="00B13A59" w:rsidRDefault="00576CF0" w:rsidP="00576CF0">
      <w:pPr>
        <w:pStyle w:val="af2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B13A59">
        <w:rPr>
          <w:sz w:val="28"/>
          <w:szCs w:val="28"/>
        </w:rPr>
        <w:t>Принципы</w:t>
      </w:r>
      <w:r w:rsidR="00A7119C" w:rsidRPr="00B13A59">
        <w:rPr>
          <w:sz w:val="28"/>
          <w:szCs w:val="28"/>
        </w:rPr>
        <w:t> </w:t>
      </w:r>
      <w:r w:rsidR="00A7119C" w:rsidRPr="00B13A59">
        <w:rPr>
          <w:sz w:val="28"/>
          <w:szCs w:val="28"/>
          <w:lang w:val="en-US"/>
        </w:rPr>
        <w:t>ESG</w:t>
      </w:r>
      <w:r w:rsidR="00A7119C" w:rsidRPr="00B13A59">
        <w:rPr>
          <w:sz w:val="28"/>
          <w:szCs w:val="28"/>
        </w:rPr>
        <w:t xml:space="preserve">  в </w:t>
      </w:r>
      <w:r w:rsidRPr="00B13A59">
        <w:rPr>
          <w:sz w:val="28"/>
          <w:szCs w:val="28"/>
        </w:rPr>
        <w:t>организации процессов обеспечения финансовой устойчивости страховой организации.</w:t>
      </w:r>
    </w:p>
    <w:p w:rsidR="00BC74AB" w:rsidRPr="00B13A59" w:rsidRDefault="004B6041">
      <w:pPr>
        <w:pStyle w:val="1"/>
        <w:spacing w:before="0"/>
        <w:ind w:firstLine="0"/>
      </w:pPr>
      <w:bookmarkStart w:id="51" w:name="_Toc100696017"/>
      <w:r w:rsidRPr="00B13A59">
        <w:rPr>
          <w:rStyle w:val="a7"/>
          <w:rFonts w:ascii="Times New Roman" w:hAnsi="Times New Roman"/>
          <w:b/>
          <w:bCs/>
          <w:color w:val="000000"/>
        </w:rPr>
        <w:t>7. Фонд оценочных средств для проведения промежуточной аттестации обучающихся по дисциплине.</w:t>
      </w:r>
      <w:bookmarkEnd w:id="51"/>
    </w:p>
    <w:p w:rsidR="00BC74AB" w:rsidRPr="00B13A59" w:rsidRDefault="004B6041">
      <w:pPr>
        <w:spacing w:line="23" w:lineRule="atLeast"/>
        <w:ind w:firstLine="709"/>
        <w:jc w:val="both"/>
      </w:pPr>
      <w:r w:rsidRPr="00B13A59">
        <w:rPr>
          <w:rFonts w:ascii="Times New Roman" w:hAnsi="Times New Roman" w:cs="Times New Roman"/>
          <w:bCs/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</w:p>
    <w:p w:rsidR="00BC74AB" w:rsidRPr="00B13A59" w:rsidRDefault="004B6041">
      <w:pPr>
        <w:spacing w:line="23" w:lineRule="atLeast"/>
        <w:ind w:firstLine="709"/>
        <w:jc w:val="right"/>
      </w:pPr>
      <w:r w:rsidRPr="00B13A59">
        <w:rPr>
          <w:rFonts w:ascii="Times New Roman" w:hAnsi="Times New Roman" w:cs="Times New Roman"/>
          <w:bCs/>
          <w:sz w:val="24"/>
          <w:szCs w:val="24"/>
        </w:rPr>
        <w:t xml:space="preserve">Таблица </w:t>
      </w:r>
      <w:r w:rsidR="00062CD9" w:rsidRPr="00B13A59">
        <w:rPr>
          <w:rFonts w:ascii="Times New Roman" w:hAnsi="Times New Roman" w:cs="Times New Roman"/>
          <w:bCs/>
          <w:sz w:val="24"/>
          <w:szCs w:val="24"/>
        </w:rPr>
        <w:t>5</w:t>
      </w:r>
    </w:p>
    <w:tbl>
      <w:tblPr>
        <w:tblStyle w:val="af9"/>
        <w:tblW w:w="9339" w:type="dxa"/>
        <w:tblLayout w:type="fixed"/>
        <w:tblLook w:val="04A0" w:firstRow="1" w:lastRow="0" w:firstColumn="1" w:lastColumn="0" w:noHBand="0" w:noVBand="1"/>
      </w:tblPr>
      <w:tblGrid>
        <w:gridCol w:w="1838"/>
        <w:gridCol w:w="1844"/>
        <w:gridCol w:w="1710"/>
        <w:gridCol w:w="3947"/>
      </w:tblGrid>
      <w:tr w:rsidR="00BC74AB" w:rsidRPr="00B13A59" w:rsidTr="00F85E7C">
        <w:tc>
          <w:tcPr>
            <w:tcW w:w="1838" w:type="dxa"/>
          </w:tcPr>
          <w:p w:rsidR="00BC74AB" w:rsidRPr="00B13A59" w:rsidRDefault="004B6041">
            <w:pPr>
              <w:pStyle w:val="af2"/>
              <w:spacing w:after="280"/>
              <w:rPr>
                <w:bCs/>
              </w:rPr>
            </w:pPr>
            <w:r w:rsidRPr="00B13A59">
              <w:rPr>
                <w:bCs/>
              </w:rPr>
              <w:t>Наименование компетенции</w:t>
            </w:r>
          </w:p>
          <w:p w:rsidR="00BC74AB" w:rsidRPr="00B13A59" w:rsidRDefault="00BC74AB">
            <w:pPr>
              <w:pStyle w:val="af2"/>
              <w:spacing w:before="280" w:after="0"/>
              <w:rPr>
                <w:bCs/>
              </w:rPr>
            </w:pPr>
          </w:p>
        </w:tc>
        <w:tc>
          <w:tcPr>
            <w:tcW w:w="1844" w:type="dxa"/>
          </w:tcPr>
          <w:p w:rsidR="00BC74AB" w:rsidRPr="00B13A59" w:rsidRDefault="004B6041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>Индикаторы достижения компетенции</w:t>
            </w:r>
          </w:p>
        </w:tc>
        <w:tc>
          <w:tcPr>
            <w:tcW w:w="1710" w:type="dxa"/>
          </w:tcPr>
          <w:p w:rsidR="00BC74AB" w:rsidRPr="00B13A59" w:rsidRDefault="004B6041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>Результаты обучения(умения, знания), соотнесенные с индикаторами достижения компетенции</w:t>
            </w:r>
          </w:p>
        </w:tc>
        <w:tc>
          <w:tcPr>
            <w:tcW w:w="3947" w:type="dxa"/>
          </w:tcPr>
          <w:p w:rsidR="00BC74AB" w:rsidRPr="00B13A59" w:rsidRDefault="004B6041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>Типовые контрольные задания</w:t>
            </w:r>
          </w:p>
        </w:tc>
      </w:tr>
      <w:tr w:rsidR="00BC74AB" w:rsidRPr="00B13A59" w:rsidTr="00F85E7C">
        <w:trPr>
          <w:trHeight w:val="698"/>
        </w:trPr>
        <w:tc>
          <w:tcPr>
            <w:tcW w:w="1838" w:type="dxa"/>
            <w:vMerge w:val="restart"/>
          </w:tcPr>
          <w:p w:rsidR="00BC74AB" w:rsidRPr="00B13A59" w:rsidRDefault="004B6041" w:rsidP="00062CD9">
            <w:pPr>
              <w:pStyle w:val="af2"/>
              <w:spacing w:beforeAutospacing="0" w:after="0" w:afterAutospacing="0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ПКН-</w:t>
            </w:r>
            <w:r w:rsidR="00F7419E" w:rsidRPr="00B13A59">
              <w:rPr>
                <w:b/>
                <w:bCs/>
              </w:rPr>
              <w:t>4</w:t>
            </w:r>
          </w:p>
          <w:p w:rsidR="00BC74AB" w:rsidRPr="00B13A59" w:rsidRDefault="004B6041" w:rsidP="00062CD9">
            <w:pPr>
              <w:pStyle w:val="af2"/>
              <w:spacing w:beforeAutospacing="0" w:after="0" w:afterAutospacing="0"/>
              <w:jc w:val="both"/>
            </w:pPr>
            <w:r w:rsidRPr="00B13A59">
              <w:t xml:space="preserve">Способность </w:t>
            </w:r>
            <w:r w:rsidR="00F7419E" w:rsidRPr="00B13A59">
              <w:t>оценивать показатели деятельности экономических субъектов</w:t>
            </w:r>
          </w:p>
          <w:p w:rsidR="00BC74AB" w:rsidRPr="00B13A59" w:rsidRDefault="00BC74AB" w:rsidP="00062CD9">
            <w:pPr>
              <w:pStyle w:val="af2"/>
              <w:spacing w:before="280" w:after="280"/>
              <w:jc w:val="both"/>
              <w:rPr>
                <w:bCs/>
              </w:rPr>
            </w:pPr>
          </w:p>
          <w:p w:rsidR="00BC74AB" w:rsidRPr="00B13A59" w:rsidRDefault="00BC74AB" w:rsidP="00062CD9">
            <w:pPr>
              <w:pStyle w:val="af2"/>
              <w:spacing w:before="280" w:after="280"/>
              <w:jc w:val="both"/>
              <w:rPr>
                <w:bCs/>
              </w:rPr>
            </w:pPr>
          </w:p>
          <w:p w:rsidR="00BC74AB" w:rsidRPr="00B13A59" w:rsidRDefault="00BC74AB" w:rsidP="00062CD9">
            <w:pPr>
              <w:pStyle w:val="af2"/>
              <w:spacing w:before="280" w:after="280"/>
              <w:jc w:val="both"/>
              <w:rPr>
                <w:bCs/>
              </w:rPr>
            </w:pPr>
          </w:p>
          <w:p w:rsidR="00BC74AB" w:rsidRPr="00B13A59" w:rsidRDefault="00BC74AB" w:rsidP="00062CD9">
            <w:pPr>
              <w:pStyle w:val="af2"/>
              <w:spacing w:before="280" w:after="280"/>
              <w:jc w:val="both"/>
              <w:rPr>
                <w:bCs/>
              </w:rPr>
            </w:pPr>
          </w:p>
          <w:p w:rsidR="00BC74AB" w:rsidRPr="00B13A59" w:rsidRDefault="00BC74AB" w:rsidP="00062CD9">
            <w:pPr>
              <w:pStyle w:val="af2"/>
              <w:spacing w:before="280" w:after="280"/>
              <w:jc w:val="both"/>
              <w:rPr>
                <w:bCs/>
              </w:rPr>
            </w:pPr>
          </w:p>
          <w:p w:rsidR="00BC74AB" w:rsidRPr="00B13A59" w:rsidRDefault="00BC74AB" w:rsidP="00062CD9">
            <w:pPr>
              <w:pStyle w:val="af2"/>
              <w:spacing w:before="280" w:after="280"/>
              <w:jc w:val="both"/>
              <w:rPr>
                <w:bCs/>
              </w:rPr>
            </w:pPr>
          </w:p>
          <w:p w:rsidR="00BC74AB" w:rsidRPr="00B13A59" w:rsidRDefault="00BC74AB" w:rsidP="00062CD9">
            <w:pPr>
              <w:pStyle w:val="af2"/>
              <w:spacing w:before="280" w:after="0"/>
              <w:jc w:val="both"/>
              <w:rPr>
                <w:bCs/>
              </w:rPr>
            </w:pPr>
          </w:p>
        </w:tc>
        <w:tc>
          <w:tcPr>
            <w:tcW w:w="1844" w:type="dxa"/>
          </w:tcPr>
          <w:p w:rsidR="00BC74AB" w:rsidRPr="00B13A59" w:rsidRDefault="004B6041" w:rsidP="00062CD9">
            <w:pPr>
              <w:pStyle w:val="af2"/>
              <w:spacing w:after="0"/>
              <w:jc w:val="both"/>
            </w:pPr>
            <w:r w:rsidRPr="00B13A59">
              <w:rPr>
                <w:bCs/>
              </w:rPr>
              <w:t>1.</w:t>
            </w:r>
            <w:r w:rsidRPr="00B13A59">
              <w:t xml:space="preserve"> </w:t>
            </w:r>
            <w:r w:rsidR="00F7419E" w:rsidRPr="00B13A59">
              <w:t>Проводит анализ внешней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</w:tc>
        <w:tc>
          <w:tcPr>
            <w:tcW w:w="1710" w:type="dxa"/>
          </w:tcPr>
          <w:p w:rsidR="00BC74AB" w:rsidRPr="00B13A59" w:rsidRDefault="004B6041" w:rsidP="00062CD9">
            <w:pPr>
              <w:pStyle w:val="af2"/>
              <w:spacing w:after="280"/>
              <w:jc w:val="both"/>
            </w:pPr>
            <w:r w:rsidRPr="00B13A59">
              <w:rPr>
                <w:b/>
                <w:bCs/>
              </w:rPr>
              <w:t xml:space="preserve">Знать </w:t>
            </w:r>
            <w:r w:rsidR="00F85E7C" w:rsidRPr="00B13A59">
              <w:rPr>
                <w:b/>
                <w:bCs/>
              </w:rPr>
              <w:t>–</w:t>
            </w:r>
            <w:r w:rsidR="00F7419E" w:rsidRPr="00B13A59">
              <w:rPr>
                <w:b/>
                <w:bCs/>
              </w:rPr>
              <w:t xml:space="preserve"> </w:t>
            </w:r>
            <w:r w:rsidR="00F7419E" w:rsidRPr="00B13A59">
              <w:t>теоретические основы анализа, включая финансового, методов и способов выявления факторов экономического роста, показателей эффективности финансового потенциала субъектов страхового рынка</w:t>
            </w:r>
            <w:r w:rsidR="00F7419E" w:rsidRPr="00B13A59">
              <w:rPr>
                <w:b/>
                <w:bCs/>
              </w:rPr>
              <w:t xml:space="preserve"> </w:t>
            </w:r>
            <w:r w:rsidRPr="00B13A59">
              <w:rPr>
                <w:b/>
                <w:bCs/>
              </w:rPr>
              <w:t>Уметь</w:t>
            </w:r>
            <w:r w:rsidRPr="00B13A59">
              <w:rPr>
                <w:bCs/>
              </w:rPr>
              <w:t xml:space="preserve"> </w:t>
            </w:r>
            <w:r w:rsidR="00F85E7C" w:rsidRPr="00B13A59">
              <w:rPr>
                <w:bCs/>
              </w:rPr>
              <w:t>–</w:t>
            </w:r>
            <w:r w:rsidR="00F7419E" w:rsidRPr="00B13A59">
              <w:rPr>
                <w:rFonts w:eastAsia="Calibri"/>
              </w:rPr>
              <w:t xml:space="preserve"> выявлять и оценивать основные факторы экономического роста субъектов страхового рынка, уровня эффективности их деятельности на основе финансового ана</w:t>
            </w:r>
            <w:r w:rsidR="00F7419E" w:rsidRPr="00B13A59">
              <w:rPr>
                <w:rFonts w:eastAsia="Calibri"/>
              </w:rPr>
              <w:lastRenderedPageBreak/>
              <w:t>лиза процессов и результатов страховых операций</w:t>
            </w:r>
          </w:p>
        </w:tc>
        <w:tc>
          <w:tcPr>
            <w:tcW w:w="3947" w:type="dxa"/>
          </w:tcPr>
          <w:p w:rsidR="00BC74AB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lastRenderedPageBreak/>
              <w:t>Задание 1</w:t>
            </w:r>
          </w:p>
          <w:p w:rsidR="00FD7A76" w:rsidRPr="00B13A59" w:rsidRDefault="00FD7A76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 xml:space="preserve">В числе относительных показателей развития страхового рынка используются: а) уровень проникновения – соотношение страховой премии на 1 жителя страны; б) доля подписанной страховой премии в ВВП страны. Предложите относительные показатели развития </w:t>
            </w:r>
            <w:r w:rsidR="009704DF" w:rsidRPr="00B13A59">
              <w:rPr>
                <w:bCs/>
              </w:rPr>
              <w:t>страхово</w:t>
            </w:r>
            <w:r w:rsidR="00F7419E" w:rsidRPr="00B13A59">
              <w:rPr>
                <w:bCs/>
              </w:rPr>
              <w:t>й компании, которые характеризуют ее финансовую устойчивость.</w:t>
            </w:r>
          </w:p>
          <w:p w:rsidR="00FD7A76" w:rsidRPr="00B13A59" w:rsidRDefault="00FD7A76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</w:p>
          <w:p w:rsidR="00BC74AB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2</w:t>
            </w:r>
          </w:p>
          <w:p w:rsidR="00DA0D9A" w:rsidRPr="00B13A59" w:rsidRDefault="00DA0D9A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На основании представленного графика определите вид экономических показателей и</w:t>
            </w:r>
            <w:r w:rsidR="0008192B" w:rsidRPr="00B13A59">
              <w:rPr>
                <w:bCs/>
              </w:rPr>
              <w:t xml:space="preserve"> дайте оценку уровню развития страхового рынка РФ, его</w:t>
            </w:r>
            <w:r w:rsidR="00F7419E" w:rsidRPr="00B13A59">
              <w:rPr>
                <w:bCs/>
              </w:rPr>
              <w:t xml:space="preserve"> видовой </w:t>
            </w:r>
            <w:r w:rsidR="0008192B" w:rsidRPr="00B13A59">
              <w:rPr>
                <w:bCs/>
              </w:rPr>
              <w:t>структуре и по формам проведения</w:t>
            </w:r>
            <w:r w:rsidR="00F7419E" w:rsidRPr="00B13A59">
              <w:rPr>
                <w:bCs/>
              </w:rPr>
              <w:t>. Какими показателями возможно измерить соотносимость уровня развития страховой компании и национального страхового рынка?</w:t>
            </w:r>
          </w:p>
          <w:p w:rsidR="00DA0D9A" w:rsidRPr="00B13A59" w:rsidRDefault="00DA0D9A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noProof/>
                <w:sz w:val="16"/>
                <w:szCs w:val="16"/>
              </w:rPr>
              <w:lastRenderedPageBreak/>
              <w:drawing>
                <wp:inline distT="0" distB="0" distL="0" distR="0" wp14:anchorId="43F08060" wp14:editId="7C79C241">
                  <wp:extent cx="2426970" cy="2486826"/>
                  <wp:effectExtent l="0" t="0" r="11430" b="15240"/>
                  <wp:docPr id="5" name="Диаграмма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15CEDC8-F00D-DF49-ABAF-F4E6327E28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BC74AB" w:rsidRPr="00B13A59" w:rsidRDefault="00BC74AB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</w:tc>
      </w:tr>
      <w:tr w:rsidR="00BC74AB" w:rsidRPr="00B13A59" w:rsidTr="00A277C0">
        <w:trPr>
          <w:trHeight w:val="10228"/>
        </w:trPr>
        <w:tc>
          <w:tcPr>
            <w:tcW w:w="1838" w:type="dxa"/>
            <w:vMerge/>
          </w:tcPr>
          <w:p w:rsidR="00BC74AB" w:rsidRPr="00B13A59" w:rsidRDefault="00BC74AB" w:rsidP="00062CD9">
            <w:pPr>
              <w:pStyle w:val="af2"/>
              <w:spacing w:after="0"/>
              <w:jc w:val="both"/>
              <w:rPr>
                <w:bCs/>
              </w:rPr>
            </w:pPr>
          </w:p>
        </w:tc>
        <w:tc>
          <w:tcPr>
            <w:tcW w:w="1844" w:type="dxa"/>
          </w:tcPr>
          <w:p w:rsidR="00BC74AB" w:rsidRPr="00B13A59" w:rsidRDefault="004B6041" w:rsidP="00062CD9">
            <w:pPr>
              <w:pStyle w:val="af2"/>
              <w:spacing w:after="0"/>
              <w:jc w:val="both"/>
            </w:pPr>
            <w:r w:rsidRPr="00B13A59">
              <w:rPr>
                <w:bCs/>
              </w:rPr>
              <w:t>2.</w:t>
            </w:r>
            <w:r w:rsidRPr="00B13A59">
              <w:t xml:space="preserve"> </w:t>
            </w:r>
            <w:r w:rsidR="00F7419E" w:rsidRPr="00B13A59">
              <w:t>Рассчитывает и интерпретирует показатели деятельности экономических субъектов</w:t>
            </w:r>
          </w:p>
        </w:tc>
        <w:tc>
          <w:tcPr>
            <w:tcW w:w="1710" w:type="dxa"/>
          </w:tcPr>
          <w:p w:rsidR="00F7419E" w:rsidRPr="00B13A59" w:rsidRDefault="004B6041" w:rsidP="00062CD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3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B13A5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85E7C" w:rsidRPr="00B13A59">
              <w:rPr>
                <w:rFonts w:ascii="Times New Roman" w:hAnsi="Times New Roman" w:cs="Times New Roman"/>
                <w:b/>
                <w:bCs/>
              </w:rPr>
              <w:t>–</w:t>
            </w:r>
            <w:r w:rsidR="00F7419E" w:rsidRPr="00B13A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теоретические основы методик и приемов финансового анализа деятельности субъектов страхового рынка, основных и дополнительных показателей</w:t>
            </w:r>
          </w:p>
          <w:p w:rsidR="00BC74AB" w:rsidRPr="00B13A59" w:rsidRDefault="004B6041" w:rsidP="00062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="00FD7A76" w:rsidRPr="00B13A59">
              <w:rPr>
                <w:bCs/>
              </w:rPr>
              <w:t xml:space="preserve">– </w:t>
            </w:r>
            <w:r w:rsidR="00F7419E" w:rsidRPr="00B13A59">
              <w:rPr>
                <w:rFonts w:ascii="Times New Roman" w:eastAsia="Calibri" w:hAnsi="Times New Roman" w:cs="Times New Roman"/>
                <w:sz w:val="24"/>
                <w:szCs w:val="24"/>
              </w:rPr>
              <w:t>применить теоретические основы финансового анализа деятельности субъектов страхового рынка для расчета и интерпретации финансовых показателей  их деятельности</w:t>
            </w:r>
          </w:p>
        </w:tc>
        <w:tc>
          <w:tcPr>
            <w:tcW w:w="3947" w:type="dxa"/>
          </w:tcPr>
          <w:p w:rsidR="00BC74AB" w:rsidRPr="00B13A59" w:rsidRDefault="004B6041" w:rsidP="00062CD9">
            <w:pPr>
              <w:pStyle w:val="af2"/>
              <w:spacing w:after="280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1</w:t>
            </w:r>
          </w:p>
          <w:p w:rsidR="00BC74AB" w:rsidRPr="00B13A59" w:rsidRDefault="004B6041" w:rsidP="00062CD9">
            <w:pPr>
              <w:pStyle w:val="af2"/>
              <w:spacing w:before="280" w:after="280"/>
              <w:jc w:val="both"/>
            </w:pPr>
            <w:r w:rsidRPr="00B13A59">
              <w:rPr>
                <w:noProof/>
              </w:rPr>
              <w:drawing>
                <wp:inline distT="0" distB="0" distL="0" distR="0">
                  <wp:extent cx="2370455" cy="1468755"/>
                  <wp:effectExtent l="0" t="0" r="0" b="0"/>
                  <wp:docPr id="1" name="Рисунок 4" descr="page18image12489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4" descr="page18image124893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0455" cy="146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74AB" w:rsidRPr="00B13A59" w:rsidRDefault="004B6041" w:rsidP="00062CD9">
            <w:pPr>
              <w:pStyle w:val="af2"/>
              <w:spacing w:before="280" w:after="280"/>
              <w:jc w:val="both"/>
              <w:rPr>
                <w:bCs/>
              </w:rPr>
            </w:pPr>
            <w:r w:rsidRPr="00B13A59">
              <w:rPr>
                <w:bCs/>
              </w:rPr>
              <w:t xml:space="preserve">Проанализируйте график востребованности шеринговых услуг в экономике различных стран и между различными возрастными категориями и определите перспективы </w:t>
            </w:r>
            <w:r w:rsidR="00A277C0" w:rsidRPr="00B13A59">
              <w:rPr>
                <w:bCs/>
              </w:rPr>
              <w:t>внедрения новых страховых продуктов  в условиях шерринга  с достаточной рентабельностью и доходностью</w:t>
            </w:r>
            <w:r w:rsidR="003461DE" w:rsidRPr="00B13A59">
              <w:rPr>
                <w:bCs/>
              </w:rPr>
              <w:t>. Рассчитайте уровень рентабельности проекта7</w:t>
            </w:r>
          </w:p>
          <w:p w:rsidR="00BC74AB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2</w:t>
            </w:r>
          </w:p>
          <w:p w:rsidR="00BC74AB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Страховая компания подписала соглашение о сотрудничестве и страховании рисков эксплуатации автотранспортных средств в шеринговой форме. Сформулируйте основные риски, которые будут сопровождать договоры страхования</w:t>
            </w:r>
            <w:r w:rsidR="00A277C0" w:rsidRPr="00B13A59">
              <w:rPr>
                <w:bCs/>
              </w:rPr>
              <w:t>, возможную защиту от высокого уровня страховых выплат</w:t>
            </w:r>
            <w:r w:rsidRPr="00B13A59">
              <w:rPr>
                <w:bCs/>
              </w:rPr>
              <w:t xml:space="preserve"> и </w:t>
            </w:r>
            <w:r w:rsidR="00A277C0" w:rsidRPr="00B13A59">
              <w:rPr>
                <w:bCs/>
              </w:rPr>
              <w:t>достижения необходимой</w:t>
            </w:r>
            <w:r w:rsidRPr="00B13A59">
              <w:rPr>
                <w:bCs/>
              </w:rPr>
              <w:t xml:space="preserve"> рентабельности страховых операций</w:t>
            </w:r>
          </w:p>
          <w:p w:rsidR="00A277C0" w:rsidRPr="00B13A59" w:rsidRDefault="00A277C0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A277C0" w:rsidRPr="00B13A59" w:rsidRDefault="00A277C0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</w:tc>
      </w:tr>
      <w:tr w:rsidR="00A277C0" w:rsidRPr="00B13A59" w:rsidTr="00A277C0">
        <w:trPr>
          <w:trHeight w:val="1885"/>
        </w:trPr>
        <w:tc>
          <w:tcPr>
            <w:tcW w:w="1838" w:type="dxa"/>
            <w:vMerge w:val="restart"/>
          </w:tcPr>
          <w:p w:rsidR="00A277C0" w:rsidRPr="00B13A59" w:rsidRDefault="00A277C0" w:rsidP="00062CD9">
            <w:pPr>
              <w:pStyle w:val="af2"/>
              <w:spacing w:after="0"/>
              <w:jc w:val="both"/>
              <w:rPr>
                <w:bCs/>
              </w:rPr>
            </w:pPr>
            <w:r w:rsidRPr="00B13A59">
              <w:rPr>
                <w:b/>
                <w:bCs/>
              </w:rPr>
              <w:lastRenderedPageBreak/>
              <w:t>ПКН-5</w:t>
            </w:r>
            <w:r w:rsidRPr="00B13A59">
              <w:rPr>
                <w:bCs/>
              </w:rPr>
              <w:t xml:space="preserve">        Способность </w:t>
            </w:r>
            <w:r w:rsidRPr="00B13A59">
              <w:t>составлять и анализировать финансовую, бухгалтерскую, статистическую отчетность и использовать результаты анализа для принятия</w:t>
            </w:r>
            <w:r w:rsidR="00647A30" w:rsidRPr="00B13A59">
              <w:t xml:space="preserve"> управленческих решений</w:t>
            </w:r>
          </w:p>
          <w:p w:rsidR="00A277C0" w:rsidRPr="00B13A59" w:rsidRDefault="00A277C0" w:rsidP="00062CD9">
            <w:pPr>
              <w:pStyle w:val="af2"/>
              <w:spacing w:after="0"/>
              <w:jc w:val="both"/>
              <w:rPr>
                <w:bCs/>
              </w:rPr>
            </w:pPr>
          </w:p>
        </w:tc>
        <w:tc>
          <w:tcPr>
            <w:tcW w:w="1844" w:type="dxa"/>
          </w:tcPr>
          <w:p w:rsidR="00A277C0" w:rsidRPr="00B13A59" w:rsidRDefault="00A277C0" w:rsidP="00062CD9">
            <w:pPr>
              <w:pStyle w:val="af2"/>
              <w:spacing w:after="0"/>
              <w:jc w:val="both"/>
              <w:rPr>
                <w:bCs/>
              </w:rPr>
            </w:pPr>
            <w:r w:rsidRPr="00B13A59">
              <w:rPr>
                <w:bCs/>
              </w:rPr>
              <w:t>1.</w:t>
            </w:r>
            <w:r w:rsidRPr="00B13A59">
              <w:t xml:space="preserve"> Применяет положения международных и национальных стандартов для составления и подтверждения достоверности отчетности организации</w:t>
            </w:r>
          </w:p>
        </w:tc>
        <w:tc>
          <w:tcPr>
            <w:tcW w:w="1710" w:type="dxa"/>
          </w:tcPr>
          <w:p w:rsidR="00A277C0" w:rsidRPr="00B13A59" w:rsidRDefault="00A277C0" w:rsidP="00062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- 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риск-ориентированного подхода оценки результатов страховых операций субъектов страховой деятельности, а также принципы Солвенси-2 для подготовки и подтверждения достоверности их финансовой отчетности</w:t>
            </w:r>
          </w:p>
          <w:p w:rsidR="00A277C0" w:rsidRPr="00B13A59" w:rsidRDefault="00A277C0" w:rsidP="00062CD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- 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>применить знания национальных и международных стандартов в процессе оценки результатов деятельности субъектов страхового рынка, составления и подтверждения достоверности их финансовой отчетности</w:t>
            </w:r>
          </w:p>
        </w:tc>
        <w:tc>
          <w:tcPr>
            <w:tcW w:w="3947" w:type="dxa"/>
          </w:tcPr>
          <w:p w:rsidR="00A277C0" w:rsidRPr="00B13A59" w:rsidRDefault="00910704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1</w:t>
            </w:r>
          </w:p>
          <w:p w:rsidR="00A277C0" w:rsidRPr="00B13A59" w:rsidRDefault="005E34D1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Произведите сравнительный анализ методик расчета страховых резервов страховщика для целей платежеспособности и для целей бухгалтерского учета вне зависимости от специализации по следующим параметрам:</w:t>
            </w:r>
          </w:p>
          <w:p w:rsidR="005E34D1" w:rsidRPr="00B13A59" w:rsidRDefault="005E34D1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1.по периодичности;</w:t>
            </w:r>
          </w:p>
          <w:p w:rsidR="005E34D1" w:rsidRPr="00B13A59" w:rsidRDefault="005E34D1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2.по ретроспекции;</w:t>
            </w:r>
          </w:p>
          <w:p w:rsidR="005E34D1" w:rsidRPr="00B13A59" w:rsidRDefault="005E34D1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3.по результату</w:t>
            </w:r>
          </w:p>
          <w:p w:rsidR="005E34D1" w:rsidRPr="00B13A59" w:rsidRDefault="005E34D1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4. по капитализации</w:t>
            </w:r>
          </w:p>
          <w:p w:rsidR="005E34D1" w:rsidRPr="00B13A59" w:rsidRDefault="005E34D1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5. по применяемой оценке</w:t>
            </w:r>
          </w:p>
          <w:p w:rsidR="005E34D1" w:rsidRPr="00B13A59" w:rsidRDefault="005E34D1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5E34D1" w:rsidRPr="00B13A59" w:rsidRDefault="005E34D1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5E34D1" w:rsidRPr="00B13A59" w:rsidRDefault="005E34D1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2</w:t>
            </w:r>
          </w:p>
          <w:p w:rsidR="005E34D1" w:rsidRPr="00B13A59" w:rsidRDefault="00AF1DE0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Для расчета резерва убытков по страхованию иному, чем страхование жизни, используются данные бухгалтерского учета по суброгации и регрессам. При этом страховщик может выбрать базу расчета: либо по наилучшей стоимости, либо в соответствии с Положением 558-П.</w:t>
            </w:r>
          </w:p>
          <w:p w:rsidR="00AF1DE0" w:rsidRPr="00B13A59" w:rsidRDefault="00AF1DE0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Какую величину должен выбрать страховщик для отражения в отчетности? Возможно ли объединение учетных групп для осуществления расчета резерва убытков? В какой базе расчета применяется расчет на базе брутто-перестрахования?</w:t>
            </w:r>
          </w:p>
          <w:p w:rsidR="00A277C0" w:rsidRPr="00B13A59" w:rsidRDefault="00A277C0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A277C0" w:rsidRPr="00B13A59" w:rsidRDefault="00A277C0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A277C0" w:rsidRPr="00B13A59" w:rsidRDefault="00A277C0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A277C0" w:rsidRPr="00B13A59" w:rsidRDefault="00A277C0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A277C0" w:rsidRPr="00B13A59" w:rsidRDefault="00A277C0" w:rsidP="00062CD9">
            <w:pPr>
              <w:pStyle w:val="af2"/>
              <w:spacing w:after="0" w:line="276" w:lineRule="auto"/>
              <w:jc w:val="both"/>
              <w:rPr>
                <w:b/>
                <w:bCs/>
              </w:rPr>
            </w:pPr>
          </w:p>
        </w:tc>
      </w:tr>
      <w:tr w:rsidR="00A277C0" w:rsidRPr="00B13A59" w:rsidTr="00F85E7C">
        <w:trPr>
          <w:trHeight w:val="2194"/>
        </w:trPr>
        <w:tc>
          <w:tcPr>
            <w:tcW w:w="1838" w:type="dxa"/>
            <w:vMerge/>
          </w:tcPr>
          <w:p w:rsidR="00A277C0" w:rsidRPr="00B13A59" w:rsidRDefault="00A277C0" w:rsidP="00062CD9">
            <w:pPr>
              <w:pStyle w:val="af2"/>
              <w:spacing w:after="0"/>
              <w:jc w:val="both"/>
              <w:rPr>
                <w:bCs/>
              </w:rPr>
            </w:pPr>
          </w:p>
        </w:tc>
        <w:tc>
          <w:tcPr>
            <w:tcW w:w="1844" w:type="dxa"/>
          </w:tcPr>
          <w:p w:rsidR="00A277C0" w:rsidRPr="00B13A59" w:rsidRDefault="00A277C0" w:rsidP="00062CD9">
            <w:pPr>
              <w:pStyle w:val="af2"/>
              <w:spacing w:after="0"/>
              <w:jc w:val="both"/>
              <w:rPr>
                <w:bCs/>
              </w:rPr>
            </w:pPr>
            <w:r w:rsidRPr="00B13A59">
              <w:rPr>
                <w:bCs/>
              </w:rPr>
              <w:t>2.</w:t>
            </w:r>
            <w:r w:rsidRPr="00B13A59">
              <w:t xml:space="preserve"> Использует результаты анализа финансовой, бухгалтерской и статистической отчетности при составлении финансовых планов, отборе инвестиционных проектов и </w:t>
            </w:r>
            <w:r w:rsidRPr="00B13A59">
              <w:lastRenderedPageBreak/>
              <w:t>принятии оперативных решений на мега-, мезо- и микроуровнях</w:t>
            </w:r>
          </w:p>
        </w:tc>
        <w:tc>
          <w:tcPr>
            <w:tcW w:w="1710" w:type="dxa"/>
          </w:tcPr>
          <w:p w:rsidR="002F2DF3" w:rsidRPr="00B13A59" w:rsidRDefault="002F2DF3" w:rsidP="00062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- 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аналитические показатели финансовой, бухгалтерской и статистической отчетности, требований к инвестиционным проектам 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страховщиков, необходимые для составления финансовых планов, процессы принятия решений на мега-, мезо, микроуровнях</w:t>
            </w:r>
          </w:p>
          <w:p w:rsidR="00A277C0" w:rsidRPr="00B13A59" w:rsidRDefault="002F2DF3" w:rsidP="00062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- 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>анализировать финансовую, бухгалтерскую и статистическую отчетность страховщиков и использовать результаты анализа для составления финансовых планов, отбора инвестиционных проектов, обосновывать предложения для принятия оперативных решений на мега-, мезо-, микроуровнях</w:t>
            </w:r>
          </w:p>
        </w:tc>
        <w:tc>
          <w:tcPr>
            <w:tcW w:w="3947" w:type="dxa"/>
          </w:tcPr>
          <w:p w:rsidR="001A05D8" w:rsidRPr="00B13A59" w:rsidRDefault="001A05D8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lastRenderedPageBreak/>
              <w:t>Задание 1</w:t>
            </w:r>
          </w:p>
          <w:p w:rsidR="00A277C0" w:rsidRPr="00B13A59" w:rsidRDefault="00647A30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 xml:space="preserve">Страховая компания приняла решение о получении лицензии на страхование ответственности арбитражных управляющих. Для определения лимитов ответственности страховщик использует финансовую и бухгалтерскую отчетность. Укажите, какие формы отчетности необходимо проанализировать для того, </w:t>
            </w:r>
            <w:r w:rsidRPr="00B13A59">
              <w:rPr>
                <w:bCs/>
              </w:rPr>
              <w:lastRenderedPageBreak/>
              <w:t>чтобы определить максимальную ответственность страховщика? Какие показатели отражают</w:t>
            </w:r>
            <w:r w:rsidR="001A05D8" w:rsidRPr="00B13A59">
              <w:rPr>
                <w:bCs/>
              </w:rPr>
              <w:t xml:space="preserve"> емкость страховой организации? Какой тип перестрахования следует использовать для защиты страхового портфеля ответственности арбитражных управляющих?</w:t>
            </w:r>
          </w:p>
          <w:p w:rsidR="001A05D8" w:rsidRPr="00B13A59" w:rsidRDefault="001A05D8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1A05D8" w:rsidRPr="00B13A59" w:rsidRDefault="001A05D8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2</w:t>
            </w:r>
          </w:p>
          <w:p w:rsidR="001A05D8" w:rsidRPr="00B13A59" w:rsidRDefault="001A05D8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По результатам 2021 года страховая организация отразила на внебалансовом счете второго порядка</w:t>
            </w:r>
            <w:r w:rsidR="00910704" w:rsidRPr="00B13A59">
              <w:rPr>
                <w:bCs/>
              </w:rPr>
              <w:t xml:space="preserve"> не урегулированные претензии по страховым случаям по ОСАГО, переданные на судебное разбирательство, в которых страховщик выступает в качестве ответчика, на сумму 154 млн. руб. Разница между стоимостью активов и стоимостью обязательств СК составляет 650 млн. руб. Учитываются ли неурегулированные претензии по ОСАГО в числе обязательств страховщика? При положительном ответе, как это повлияет на размер собственных средств страховщика?</w:t>
            </w:r>
          </w:p>
          <w:p w:rsidR="001A05D8" w:rsidRPr="00B13A59" w:rsidRDefault="001A05D8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1A05D8" w:rsidRPr="00B13A59" w:rsidRDefault="001A05D8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A277C0" w:rsidRPr="00B13A59" w:rsidRDefault="00A277C0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A277C0" w:rsidRPr="00B13A59" w:rsidRDefault="00A277C0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A277C0" w:rsidRPr="00B13A59" w:rsidRDefault="00A277C0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A277C0" w:rsidRPr="00B13A59" w:rsidRDefault="00A277C0" w:rsidP="00062CD9">
            <w:pPr>
              <w:pStyle w:val="af2"/>
              <w:spacing w:after="0" w:line="276" w:lineRule="auto"/>
              <w:jc w:val="both"/>
              <w:rPr>
                <w:bCs/>
              </w:rPr>
            </w:pPr>
          </w:p>
        </w:tc>
      </w:tr>
      <w:tr w:rsidR="00BC74AB" w:rsidRPr="00B13A59" w:rsidTr="00F85E7C">
        <w:trPr>
          <w:trHeight w:val="1326"/>
        </w:trPr>
        <w:tc>
          <w:tcPr>
            <w:tcW w:w="1838" w:type="dxa"/>
            <w:vMerge w:val="restart"/>
          </w:tcPr>
          <w:p w:rsidR="00BC74AB" w:rsidRPr="00B13A59" w:rsidRDefault="004B6041" w:rsidP="00062CD9">
            <w:pPr>
              <w:pStyle w:val="af2"/>
              <w:spacing w:after="280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lastRenderedPageBreak/>
              <w:t>ПК</w:t>
            </w:r>
            <w:r w:rsidR="00FD7A76" w:rsidRPr="00B13A59">
              <w:rPr>
                <w:b/>
                <w:bCs/>
              </w:rPr>
              <w:t>П</w:t>
            </w:r>
            <w:r w:rsidRPr="00B13A59">
              <w:rPr>
                <w:b/>
                <w:bCs/>
              </w:rPr>
              <w:t>-1</w:t>
            </w:r>
          </w:p>
          <w:p w:rsidR="00BC74AB" w:rsidRPr="00B13A59" w:rsidRDefault="004B6041" w:rsidP="00062CD9">
            <w:pPr>
              <w:pStyle w:val="af2"/>
              <w:spacing w:before="280" w:after="280"/>
              <w:jc w:val="both"/>
              <w:rPr>
                <w:bCs/>
              </w:rPr>
            </w:pPr>
            <w:r w:rsidRPr="00B13A59">
              <w:t>Способность разрабатывать</w:t>
            </w:r>
            <w:r w:rsidR="00FD7A76" w:rsidRPr="00B13A59">
              <w:t xml:space="preserve"> отдельные направления риск-менеджмента и страховые продукты</w:t>
            </w:r>
          </w:p>
          <w:p w:rsidR="00BC74AB" w:rsidRPr="00B13A59" w:rsidRDefault="00BC74AB" w:rsidP="00062CD9">
            <w:pPr>
              <w:pStyle w:val="af2"/>
              <w:spacing w:before="280" w:after="280"/>
              <w:jc w:val="both"/>
              <w:rPr>
                <w:bCs/>
              </w:rPr>
            </w:pPr>
          </w:p>
          <w:p w:rsidR="00BC74AB" w:rsidRPr="00B13A59" w:rsidRDefault="00BC74AB" w:rsidP="00062CD9">
            <w:pPr>
              <w:pStyle w:val="af2"/>
              <w:spacing w:before="280" w:after="280"/>
              <w:jc w:val="both"/>
              <w:rPr>
                <w:bCs/>
              </w:rPr>
            </w:pPr>
          </w:p>
          <w:p w:rsidR="00BC74AB" w:rsidRPr="00B13A59" w:rsidRDefault="00BC74AB" w:rsidP="00062CD9">
            <w:pPr>
              <w:pStyle w:val="af2"/>
              <w:spacing w:before="280" w:after="280"/>
              <w:jc w:val="both"/>
              <w:rPr>
                <w:bCs/>
              </w:rPr>
            </w:pPr>
          </w:p>
          <w:p w:rsidR="00BC74AB" w:rsidRPr="00B13A59" w:rsidRDefault="00BC74AB" w:rsidP="00062CD9">
            <w:pPr>
              <w:pStyle w:val="af2"/>
              <w:spacing w:before="280" w:after="0"/>
              <w:jc w:val="both"/>
              <w:rPr>
                <w:bCs/>
              </w:rPr>
            </w:pPr>
          </w:p>
        </w:tc>
        <w:tc>
          <w:tcPr>
            <w:tcW w:w="1844" w:type="dxa"/>
          </w:tcPr>
          <w:p w:rsidR="00BC74AB" w:rsidRPr="00B13A59" w:rsidRDefault="004B6041" w:rsidP="00062CD9">
            <w:pPr>
              <w:pStyle w:val="af2"/>
              <w:spacing w:after="0"/>
              <w:jc w:val="both"/>
            </w:pPr>
            <w:r w:rsidRPr="00B13A59">
              <w:rPr>
                <w:bCs/>
              </w:rPr>
              <w:lastRenderedPageBreak/>
              <w:t>1.</w:t>
            </w:r>
            <w:r w:rsidRPr="00B13A59">
              <w:t xml:space="preserve"> Применяет теоретические знания для разработки</w:t>
            </w:r>
            <w:r w:rsidR="00FD7A76" w:rsidRPr="00B13A59">
              <w:t xml:space="preserve"> и внедрения методов и моделей управления рисками</w:t>
            </w:r>
          </w:p>
        </w:tc>
        <w:tc>
          <w:tcPr>
            <w:tcW w:w="1710" w:type="dxa"/>
          </w:tcPr>
          <w:p w:rsidR="00DA0D9A" w:rsidRPr="00B13A59" w:rsidRDefault="004B6041" w:rsidP="00062CD9">
            <w:pPr>
              <w:pStyle w:val="af2"/>
              <w:spacing w:after="280"/>
              <w:jc w:val="both"/>
              <w:rPr>
                <w:bCs/>
              </w:rPr>
            </w:pPr>
            <w:r w:rsidRPr="00B13A59">
              <w:rPr>
                <w:b/>
                <w:bCs/>
              </w:rPr>
              <w:t>Знать</w:t>
            </w:r>
            <w:r w:rsidRPr="00B13A59">
              <w:rPr>
                <w:bCs/>
              </w:rPr>
              <w:t xml:space="preserve"> </w:t>
            </w:r>
            <w:r w:rsidR="00FF29AF" w:rsidRPr="00B13A59">
              <w:rPr>
                <w:bCs/>
              </w:rPr>
              <w:t>–</w:t>
            </w:r>
            <w:r w:rsidRPr="00B13A59">
              <w:rPr>
                <w:bCs/>
              </w:rPr>
              <w:t xml:space="preserve"> </w:t>
            </w:r>
            <w:r w:rsidR="00FF29AF" w:rsidRPr="00B13A59">
              <w:rPr>
                <w:bCs/>
              </w:rPr>
              <w:t xml:space="preserve">основные </w:t>
            </w:r>
            <w:r w:rsidR="00CC5A4C" w:rsidRPr="00B13A59">
              <w:rPr>
                <w:bCs/>
              </w:rPr>
              <w:t xml:space="preserve">принципы </w:t>
            </w:r>
            <w:r w:rsidR="00FF29AF" w:rsidRPr="00B13A59">
              <w:rPr>
                <w:bCs/>
              </w:rPr>
              <w:t xml:space="preserve">теории управления рисками для разработки и внедрения методов и моделей управления </w:t>
            </w:r>
            <w:r w:rsidR="00DA0D9A" w:rsidRPr="00B13A59">
              <w:rPr>
                <w:bCs/>
              </w:rPr>
              <w:t>ими</w:t>
            </w:r>
          </w:p>
          <w:p w:rsidR="00BC74AB" w:rsidRPr="00B13A59" w:rsidRDefault="00DA0D9A" w:rsidP="00062CD9">
            <w:pPr>
              <w:pStyle w:val="af2"/>
              <w:spacing w:after="280"/>
              <w:jc w:val="both"/>
            </w:pPr>
            <w:r w:rsidRPr="00B13A59">
              <w:rPr>
                <w:b/>
                <w:bCs/>
              </w:rPr>
              <w:t>У</w:t>
            </w:r>
            <w:r w:rsidR="004B6041" w:rsidRPr="00B13A59">
              <w:rPr>
                <w:b/>
                <w:bCs/>
              </w:rPr>
              <w:t>меть</w:t>
            </w:r>
            <w:r w:rsidR="004B6041" w:rsidRPr="00B13A59">
              <w:rPr>
                <w:bCs/>
              </w:rPr>
              <w:t xml:space="preserve"> </w:t>
            </w:r>
            <w:r w:rsidR="00FF29AF" w:rsidRPr="00B13A59">
              <w:rPr>
                <w:bCs/>
              </w:rPr>
              <w:t>–</w:t>
            </w:r>
            <w:r w:rsidR="004B6041" w:rsidRPr="00B13A59">
              <w:rPr>
                <w:bCs/>
              </w:rPr>
              <w:t xml:space="preserve"> </w:t>
            </w:r>
            <w:r w:rsidR="00FF29AF" w:rsidRPr="00B13A59">
              <w:rPr>
                <w:bCs/>
              </w:rPr>
              <w:t xml:space="preserve">адаптировать и использовать теоретические знания и </w:t>
            </w:r>
            <w:r w:rsidR="00FF29AF" w:rsidRPr="00B13A59">
              <w:rPr>
                <w:bCs/>
              </w:rPr>
              <w:lastRenderedPageBreak/>
              <w:t>навыки для разработки и внедрения методов и моделей управления рисками</w:t>
            </w:r>
          </w:p>
        </w:tc>
        <w:tc>
          <w:tcPr>
            <w:tcW w:w="3947" w:type="dxa"/>
          </w:tcPr>
          <w:p w:rsidR="00BC74AB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lastRenderedPageBreak/>
              <w:t>Задание 1</w:t>
            </w:r>
          </w:p>
          <w:p w:rsidR="002F2DF3" w:rsidRPr="00B13A59" w:rsidRDefault="0008192B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 xml:space="preserve">Для оценки уровня безопасности использования промышленного оборудования, технологий и производственных зданий предприятия страховая компания использует результаты производственного аудита и андеррайтинага. Объясните, </w:t>
            </w:r>
            <w:r w:rsidR="002F2DF3" w:rsidRPr="00B13A59">
              <w:rPr>
                <w:bCs/>
              </w:rPr>
              <w:t>как результаты производственного аудита могут повлиять на уровень андеррайтерской прибыли</w:t>
            </w:r>
          </w:p>
          <w:p w:rsidR="00BC74AB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2</w:t>
            </w:r>
          </w:p>
          <w:p w:rsidR="00BC74AB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  <w:lang w:eastAsia="ja-JP"/>
              </w:rPr>
            </w:pPr>
            <w:r w:rsidRPr="00B13A59">
              <w:rPr>
                <w:bCs/>
              </w:rPr>
              <w:t xml:space="preserve">В процессе заключения договора страхования хранилища ценностей, </w:t>
            </w:r>
            <w:r w:rsidRPr="00B13A59">
              <w:rPr>
                <w:bCs/>
              </w:rPr>
              <w:lastRenderedPageBreak/>
              <w:t xml:space="preserve">включая банковские, страховщик привлек сюрвейера для оценки безопасности и уровня риска объекта страхования. </w:t>
            </w:r>
            <w:r w:rsidR="00DA0D9A" w:rsidRPr="00B13A59">
              <w:rPr>
                <w:bCs/>
              </w:rPr>
              <w:t xml:space="preserve">В результате сюрвейер оформил заключение с предложением повысить безопасность объекта. </w:t>
            </w:r>
            <w:r w:rsidR="002F2DF3" w:rsidRPr="00B13A59">
              <w:rPr>
                <w:bCs/>
              </w:rPr>
              <w:t>Кто  будет оплачивать расходы на сюрвей и как эти расходы будут отражены в отчетности?</w:t>
            </w:r>
          </w:p>
        </w:tc>
      </w:tr>
      <w:tr w:rsidR="00BC74AB" w:rsidRPr="00B13A59" w:rsidTr="00F85E7C">
        <w:trPr>
          <w:trHeight w:val="1440"/>
        </w:trPr>
        <w:tc>
          <w:tcPr>
            <w:tcW w:w="1838" w:type="dxa"/>
            <w:vMerge/>
          </w:tcPr>
          <w:p w:rsidR="00BC74AB" w:rsidRPr="00B13A59" w:rsidRDefault="00BC74AB" w:rsidP="00062CD9">
            <w:pPr>
              <w:pStyle w:val="af2"/>
              <w:spacing w:after="0"/>
              <w:jc w:val="both"/>
              <w:rPr>
                <w:bCs/>
              </w:rPr>
            </w:pPr>
          </w:p>
        </w:tc>
        <w:tc>
          <w:tcPr>
            <w:tcW w:w="1844" w:type="dxa"/>
          </w:tcPr>
          <w:p w:rsidR="00BC74AB" w:rsidRPr="00B13A59" w:rsidRDefault="004B6041" w:rsidP="00062CD9">
            <w:pPr>
              <w:pStyle w:val="af2"/>
              <w:spacing w:after="0"/>
              <w:jc w:val="both"/>
            </w:pPr>
            <w:r w:rsidRPr="00B13A59">
              <w:rPr>
                <w:bCs/>
              </w:rPr>
              <w:t>2.</w:t>
            </w:r>
            <w:r w:rsidRPr="00B13A59">
              <w:t xml:space="preserve"> </w:t>
            </w:r>
            <w:r w:rsidR="00FD7A76" w:rsidRPr="00B13A59">
              <w:t>Применяет теоретические знания для разработки, освоения и внедрения страховых продуктов</w:t>
            </w:r>
          </w:p>
        </w:tc>
        <w:tc>
          <w:tcPr>
            <w:tcW w:w="1710" w:type="dxa"/>
          </w:tcPr>
          <w:p w:rsidR="00BC74AB" w:rsidRPr="00B13A59" w:rsidRDefault="00FF29AF" w:rsidP="00062CD9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Знать </w:t>
            </w:r>
            <w:r w:rsidR="00CC5A4C" w:rsidRPr="00B13A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Pr="00B13A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C5A4C" w:rsidRPr="00B13A59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теоретические основы методов разработки, создания и освоения, продвижения и внедрения страховых продуктов</w:t>
            </w:r>
          </w:p>
          <w:p w:rsidR="00CC5A4C" w:rsidRPr="00B13A59" w:rsidRDefault="00CC5A4C" w:rsidP="00062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>– применять на практике теоретические знания и умения для целей разработки, освоения, внедрения и продвижения страховых продуктов</w:t>
            </w:r>
          </w:p>
        </w:tc>
        <w:tc>
          <w:tcPr>
            <w:tcW w:w="3947" w:type="dxa"/>
          </w:tcPr>
          <w:p w:rsidR="00BC74AB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1</w:t>
            </w:r>
          </w:p>
          <w:p w:rsidR="002A4786" w:rsidRPr="00B13A59" w:rsidRDefault="002A4786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 xml:space="preserve">К принципам создания страховых продуктов относятся математический, экономический, институциональный и юридический. </w:t>
            </w:r>
            <w:r w:rsidR="002F2DF3" w:rsidRPr="00B13A59">
              <w:rPr>
                <w:bCs/>
              </w:rPr>
              <w:t>Проведите сравнение между экономическим и математическим принципом: в каких формах отчетности страховщика можно найти необходимые пока</w:t>
            </w:r>
            <w:r w:rsidR="002E3305" w:rsidRPr="00B13A59">
              <w:rPr>
                <w:bCs/>
              </w:rPr>
              <w:t>затели, позволяющие провести сравнительный анализ?</w:t>
            </w:r>
          </w:p>
          <w:p w:rsidR="00BC74AB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2</w:t>
            </w:r>
          </w:p>
          <w:p w:rsidR="00BC74AB" w:rsidRPr="00B13A59" w:rsidRDefault="002E3305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Для разработки нового страхового продукта страховщик расходует финансовые ресурсы на создание</w:t>
            </w:r>
            <w:r w:rsidR="00DA0D9A" w:rsidRPr="00B13A59">
              <w:rPr>
                <w:bCs/>
              </w:rPr>
              <w:t>: прототип</w:t>
            </w:r>
            <w:r w:rsidRPr="00B13A59">
              <w:rPr>
                <w:bCs/>
              </w:rPr>
              <w:t>а</w:t>
            </w:r>
            <w:r w:rsidR="00DA0D9A" w:rsidRPr="00B13A59">
              <w:rPr>
                <w:bCs/>
              </w:rPr>
              <w:t xml:space="preserve"> страхового продукта; идентификаци</w:t>
            </w:r>
            <w:r w:rsidRPr="00B13A59">
              <w:rPr>
                <w:bCs/>
              </w:rPr>
              <w:t>ю</w:t>
            </w:r>
            <w:r w:rsidR="00DA0D9A" w:rsidRPr="00B13A59">
              <w:rPr>
                <w:bCs/>
              </w:rPr>
              <w:t xml:space="preserve"> страховой потребности</w:t>
            </w:r>
            <w:r w:rsidRPr="00B13A59">
              <w:rPr>
                <w:bCs/>
              </w:rPr>
              <w:t xml:space="preserve"> клиентов</w:t>
            </w:r>
            <w:r w:rsidR="00DA0D9A" w:rsidRPr="00B13A59">
              <w:rPr>
                <w:bCs/>
              </w:rPr>
              <w:t>; проектирование страхового продукта; внедрение</w:t>
            </w:r>
            <w:r w:rsidRPr="00B13A59">
              <w:rPr>
                <w:bCs/>
              </w:rPr>
              <w:t xml:space="preserve"> его</w:t>
            </w:r>
            <w:r w:rsidR="00DA0D9A" w:rsidRPr="00B13A59">
              <w:rPr>
                <w:bCs/>
              </w:rPr>
              <w:t xml:space="preserve"> на страховой рынок</w:t>
            </w:r>
            <w:r w:rsidRPr="00B13A59">
              <w:rPr>
                <w:bCs/>
              </w:rPr>
              <w:t>. Какие источники использует страховщик для покрытия вышеприведенных расходов? Если  в результате создания, внедрения и продвижения нового страхового продукта страховщик получит убытки, как они будут отражены в отчетности и за счет какого источника он сможет покрыть эти убытки?</w:t>
            </w:r>
          </w:p>
        </w:tc>
      </w:tr>
      <w:tr w:rsidR="00BC74AB" w:rsidRPr="00B13A59" w:rsidTr="00F85E7C">
        <w:trPr>
          <w:trHeight w:val="1497"/>
        </w:trPr>
        <w:tc>
          <w:tcPr>
            <w:tcW w:w="1838" w:type="dxa"/>
            <w:vMerge w:val="restart"/>
          </w:tcPr>
          <w:p w:rsidR="00BC74AB" w:rsidRPr="00B13A59" w:rsidRDefault="004B6041" w:rsidP="00062CD9">
            <w:pPr>
              <w:pStyle w:val="af2"/>
              <w:spacing w:beforeAutospacing="0" w:after="0" w:afterAutospacing="0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ПК</w:t>
            </w:r>
            <w:r w:rsidR="009704DF" w:rsidRPr="00B13A59">
              <w:rPr>
                <w:b/>
                <w:bCs/>
              </w:rPr>
              <w:t>П-</w:t>
            </w:r>
            <w:r w:rsidR="002F2DF3" w:rsidRPr="00B13A59">
              <w:rPr>
                <w:b/>
                <w:bCs/>
              </w:rPr>
              <w:t>2</w:t>
            </w:r>
          </w:p>
          <w:p w:rsidR="00BC74AB" w:rsidRPr="00B13A59" w:rsidRDefault="004B6041" w:rsidP="00062CD9">
            <w:pPr>
              <w:pStyle w:val="af2"/>
              <w:spacing w:beforeAutospacing="0" w:after="0" w:afterAutospacing="0"/>
              <w:jc w:val="both"/>
              <w:rPr>
                <w:bCs/>
              </w:rPr>
            </w:pPr>
            <w:r w:rsidRPr="00B13A59">
              <w:t xml:space="preserve">Способность </w:t>
            </w:r>
            <w:r w:rsidR="002F2DF3" w:rsidRPr="00B13A59">
              <w:t xml:space="preserve">исследовать современное состояние и тенденции развития страхового рынка, выбирать приоритетные направления создания, </w:t>
            </w:r>
            <w:r w:rsidR="002F2DF3" w:rsidRPr="00B13A59">
              <w:lastRenderedPageBreak/>
              <w:t>продаж и использования страховых продуктов; разработки и обеспечения реализации программы страхования</w:t>
            </w:r>
          </w:p>
          <w:p w:rsidR="00BC74AB" w:rsidRPr="00B13A59" w:rsidRDefault="00BC74AB" w:rsidP="00062CD9">
            <w:pPr>
              <w:pStyle w:val="af2"/>
              <w:spacing w:before="280" w:after="280"/>
              <w:jc w:val="both"/>
              <w:rPr>
                <w:bCs/>
              </w:rPr>
            </w:pPr>
          </w:p>
          <w:p w:rsidR="00BC74AB" w:rsidRPr="00B13A59" w:rsidRDefault="00BC74AB" w:rsidP="00062CD9">
            <w:pPr>
              <w:pStyle w:val="af2"/>
              <w:spacing w:before="280" w:after="280"/>
              <w:jc w:val="both"/>
              <w:rPr>
                <w:bCs/>
              </w:rPr>
            </w:pPr>
          </w:p>
          <w:p w:rsidR="00BC74AB" w:rsidRPr="00B13A59" w:rsidRDefault="00BC74AB" w:rsidP="00062CD9">
            <w:pPr>
              <w:pStyle w:val="af2"/>
              <w:spacing w:before="280" w:after="280"/>
              <w:jc w:val="both"/>
              <w:rPr>
                <w:bCs/>
              </w:rPr>
            </w:pPr>
          </w:p>
          <w:p w:rsidR="00BC74AB" w:rsidRPr="00B13A59" w:rsidRDefault="00BC74AB" w:rsidP="00062CD9">
            <w:pPr>
              <w:pStyle w:val="af2"/>
              <w:spacing w:before="280" w:after="0"/>
              <w:jc w:val="both"/>
              <w:rPr>
                <w:bCs/>
              </w:rPr>
            </w:pPr>
          </w:p>
        </w:tc>
        <w:tc>
          <w:tcPr>
            <w:tcW w:w="1844" w:type="dxa"/>
          </w:tcPr>
          <w:p w:rsidR="00BC74AB" w:rsidRPr="00B13A59" w:rsidRDefault="004B6041" w:rsidP="00062CD9">
            <w:pPr>
              <w:pStyle w:val="af2"/>
              <w:spacing w:after="0"/>
              <w:jc w:val="both"/>
            </w:pPr>
            <w:r w:rsidRPr="00B13A59">
              <w:rPr>
                <w:bCs/>
              </w:rPr>
              <w:lastRenderedPageBreak/>
              <w:t>1.</w:t>
            </w:r>
            <w:r w:rsidRPr="00B13A59">
              <w:rPr>
                <w:b/>
              </w:rPr>
              <w:t xml:space="preserve"> </w:t>
            </w:r>
            <w:r w:rsidR="002F2DF3" w:rsidRPr="00B13A59">
              <w:t>Оценивает современное состояние развития страховых рынков в сопоставлении с уровнем развития национальной экономики и зару</w:t>
            </w:r>
            <w:r w:rsidR="002F2DF3" w:rsidRPr="00B13A59">
              <w:lastRenderedPageBreak/>
              <w:t>бежными страховыми рынками</w:t>
            </w:r>
          </w:p>
        </w:tc>
        <w:tc>
          <w:tcPr>
            <w:tcW w:w="1710" w:type="dxa"/>
          </w:tcPr>
          <w:p w:rsidR="002F2DF3" w:rsidRPr="00B13A59" w:rsidRDefault="004B6041" w:rsidP="00062C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B13A59">
              <w:rPr>
                <w:rFonts w:ascii="Times New Roman" w:eastAsia="Times New Roman" w:hAnsi="Times New Roman" w:cs="Times New Roman"/>
                <w:b/>
                <w:bCs/>
              </w:rPr>
              <w:t xml:space="preserve"> - </w:t>
            </w:r>
            <w:r w:rsidR="002F2DF3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абсолютные, относительные и динамические показатели развития страховых рынков для сопоставления с уровнем развития </w:t>
            </w:r>
            <w:r w:rsidR="002F2DF3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национальной экономики и зарубежными страховыми рынками</w:t>
            </w:r>
          </w:p>
          <w:p w:rsidR="00BC74AB" w:rsidRPr="00B13A59" w:rsidRDefault="004B6041" w:rsidP="00062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B13A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C5A4C" w:rsidRPr="00B13A5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B13A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F2DF3" w:rsidRPr="00B13A59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 и анализировать основные абсолютные, относительные и динамические показатели развития страховых рынков, в том числе с целью сопоставления с уровнем развития национальной экономики и зарубежными страховыми рынками</w:t>
            </w:r>
          </w:p>
        </w:tc>
        <w:tc>
          <w:tcPr>
            <w:tcW w:w="3947" w:type="dxa"/>
          </w:tcPr>
          <w:p w:rsidR="00BC74AB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lastRenderedPageBreak/>
              <w:t>Задание 1</w:t>
            </w:r>
          </w:p>
          <w:p w:rsidR="009704DF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  <w:lang w:eastAsia="ja-JP"/>
              </w:rPr>
            </w:pPr>
            <w:r w:rsidRPr="00B13A59">
              <w:rPr>
                <w:bCs/>
                <w:lang w:eastAsia="ja-JP"/>
              </w:rPr>
              <w:t xml:space="preserve">Предложите и обоснуйте финансово-экономические показатели, характеризующие эффективность внедрения цифровых технологий </w:t>
            </w:r>
            <w:r w:rsidR="009704DF" w:rsidRPr="00B13A59">
              <w:rPr>
                <w:bCs/>
                <w:lang w:eastAsia="ja-JP"/>
              </w:rPr>
              <w:t xml:space="preserve">в процесс </w:t>
            </w:r>
            <w:r w:rsidRPr="00B13A59">
              <w:rPr>
                <w:bCs/>
                <w:lang w:eastAsia="ja-JP"/>
              </w:rPr>
              <w:t>продажи</w:t>
            </w:r>
            <w:r w:rsidR="009704DF" w:rsidRPr="00B13A59">
              <w:rPr>
                <w:bCs/>
                <w:lang w:eastAsia="ja-JP"/>
              </w:rPr>
              <w:t xml:space="preserve"> страховых продуктов и услуг</w:t>
            </w:r>
            <w:r w:rsidRPr="00B13A59">
              <w:rPr>
                <w:bCs/>
                <w:lang w:eastAsia="ja-JP"/>
              </w:rPr>
              <w:t>,</w:t>
            </w:r>
            <w:r w:rsidR="009704DF" w:rsidRPr="00B13A59">
              <w:rPr>
                <w:bCs/>
                <w:lang w:eastAsia="ja-JP"/>
              </w:rPr>
              <w:t>(например, уровень многоканальности, качество мобильных приложений и др.)</w:t>
            </w:r>
          </w:p>
          <w:p w:rsidR="00BC74AB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2</w:t>
            </w:r>
          </w:p>
          <w:p w:rsidR="00BC74AB" w:rsidRPr="00B13A59" w:rsidRDefault="004B6041" w:rsidP="00062CD9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основании результатов научного</w:t>
            </w:r>
          </w:p>
          <w:p w:rsidR="00BC74AB" w:rsidRPr="00B13A59" w:rsidRDefault="004B6041" w:rsidP="00062CD9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 страховая компания</w:t>
            </w:r>
          </w:p>
          <w:p w:rsidR="00BC74AB" w:rsidRPr="00B13A59" w:rsidRDefault="004B6041" w:rsidP="00062CD9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разработала новый страховой продукт – страхование кибер-рисков для банковского сегмента финансового рынка, который включает в себя, в том числе, </w:t>
            </w:r>
            <w:r w:rsidR="002E3305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сервисных услуг по восстановлению компьютерных программ и базы данных. Как отражается в отчетности страховщика оплата услуг специалистов по  восстановлению</w:t>
            </w:r>
            <w:r w:rsidR="00492B32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компьютерных программ и базы данных?</w:t>
            </w:r>
          </w:p>
        </w:tc>
      </w:tr>
      <w:tr w:rsidR="00BC74AB" w:rsidRPr="00B13A59" w:rsidTr="00F85E7C">
        <w:trPr>
          <w:trHeight w:val="1554"/>
        </w:trPr>
        <w:tc>
          <w:tcPr>
            <w:tcW w:w="1838" w:type="dxa"/>
            <w:vMerge/>
          </w:tcPr>
          <w:p w:rsidR="00BC74AB" w:rsidRPr="00B13A59" w:rsidRDefault="00BC74AB" w:rsidP="00062CD9">
            <w:pPr>
              <w:pStyle w:val="af2"/>
              <w:spacing w:after="0"/>
              <w:jc w:val="both"/>
              <w:rPr>
                <w:bCs/>
              </w:rPr>
            </w:pPr>
          </w:p>
        </w:tc>
        <w:tc>
          <w:tcPr>
            <w:tcW w:w="1844" w:type="dxa"/>
          </w:tcPr>
          <w:p w:rsidR="00BC74AB" w:rsidRPr="00B13A59" w:rsidRDefault="004B6041" w:rsidP="00062CD9">
            <w:pPr>
              <w:pStyle w:val="af2"/>
              <w:spacing w:after="0"/>
              <w:jc w:val="both"/>
            </w:pPr>
            <w:r w:rsidRPr="00B13A59">
              <w:rPr>
                <w:bCs/>
              </w:rPr>
              <w:t>2.</w:t>
            </w:r>
            <w:r w:rsidRPr="00B13A59">
              <w:rPr>
                <w:b/>
              </w:rPr>
              <w:t xml:space="preserve"> </w:t>
            </w:r>
            <w:r w:rsidR="002F2DF3" w:rsidRPr="00B13A59">
              <w:rPr>
                <w:color w:val="000000"/>
              </w:rPr>
              <w:t>Разрабатывает, осваивает и внедряет программы продаж и использования страховых продуктов</w:t>
            </w:r>
          </w:p>
        </w:tc>
        <w:tc>
          <w:tcPr>
            <w:tcW w:w="1710" w:type="dxa"/>
          </w:tcPr>
          <w:p w:rsidR="002F2DF3" w:rsidRPr="00B13A59" w:rsidRDefault="004B6041" w:rsidP="00062C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B13A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80B2A" w:rsidRPr="00B13A59">
              <w:rPr>
                <w:rFonts w:ascii="Times New Roman" w:eastAsia="Times New Roman" w:hAnsi="Times New Roman" w:cs="Times New Roman"/>
                <w:bCs/>
              </w:rPr>
              <w:t>–</w:t>
            </w:r>
            <w:r w:rsidR="002F2DF3" w:rsidRPr="00B13A59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2F2DF3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 способы разработки, освоения и внедрения целевых программ продаж  и нишевого использования страховых продуктов</w:t>
            </w:r>
          </w:p>
          <w:p w:rsidR="00BC74AB" w:rsidRPr="00B13A59" w:rsidRDefault="004B6041" w:rsidP="00062CD9">
            <w:pPr>
              <w:jc w:val="both"/>
            </w:pPr>
            <w:r w:rsidRPr="00B13A5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13A59">
              <w:rPr>
                <w:bCs/>
              </w:rPr>
              <w:t xml:space="preserve"> </w:t>
            </w:r>
            <w:r w:rsidR="008A2E75" w:rsidRPr="00B13A59">
              <w:rPr>
                <w:bCs/>
              </w:rPr>
              <w:t>–</w:t>
            </w:r>
            <w:r w:rsidR="002F2DF3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применить современные методы и способы разработки и освоения программ продаж страховых услуг, адаптировать страховые продукты к актуальному </w:t>
            </w:r>
            <w:r w:rsidR="002F2DF3"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использованию, внедрять цифровые программы продаж</w:t>
            </w:r>
          </w:p>
        </w:tc>
        <w:tc>
          <w:tcPr>
            <w:tcW w:w="3947" w:type="dxa"/>
          </w:tcPr>
          <w:p w:rsidR="00BC74AB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lastRenderedPageBreak/>
              <w:t>Задание 1</w:t>
            </w:r>
          </w:p>
          <w:p w:rsidR="00492B32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 xml:space="preserve">В соответствии с переходом на риск-ориентированный подход в определении уровня платежеспособности страховых и перестраховочных компаний ЦБ РФ ввел в оборот новые критерии оценки состояния страховых резервов у страховых и перестраховочных компаний. </w:t>
            </w:r>
            <w:r w:rsidR="00492B32" w:rsidRPr="00B13A59">
              <w:rPr>
                <w:bCs/>
              </w:rPr>
              <w:t>Как подобная мера скажется на тарифной и продуктовой политике страховой компании?</w:t>
            </w:r>
          </w:p>
          <w:p w:rsidR="00BC74AB" w:rsidRPr="00B13A59" w:rsidRDefault="004B6041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2</w:t>
            </w:r>
          </w:p>
          <w:p w:rsidR="008A2E75" w:rsidRPr="00B13A59" w:rsidRDefault="008A2E75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Проанализировать каналы продвижения страховых продуктов</w:t>
            </w:r>
            <w:r w:rsidR="00492B32" w:rsidRPr="00B13A59">
              <w:rPr>
                <w:bCs/>
              </w:rPr>
              <w:t>: агенты, брокеры, онлайн-продажи; партнерские продажи; прямые продажи.</w:t>
            </w:r>
            <w:r w:rsidRPr="00B13A59">
              <w:rPr>
                <w:bCs/>
              </w:rPr>
              <w:t xml:space="preserve"> </w:t>
            </w:r>
            <w:r w:rsidR="00492B32" w:rsidRPr="00B13A59">
              <w:rPr>
                <w:bCs/>
              </w:rPr>
              <w:t>В</w:t>
            </w:r>
            <w:r w:rsidRPr="00B13A59">
              <w:rPr>
                <w:bCs/>
              </w:rPr>
              <w:t>ыб</w:t>
            </w:r>
            <w:r w:rsidR="00492B32" w:rsidRPr="00B13A59">
              <w:rPr>
                <w:bCs/>
              </w:rPr>
              <w:t>е</w:t>
            </w:r>
            <w:r w:rsidRPr="00B13A59">
              <w:rPr>
                <w:bCs/>
              </w:rPr>
              <w:t>р</w:t>
            </w:r>
            <w:r w:rsidR="00492B32" w:rsidRPr="00B13A59">
              <w:rPr>
                <w:bCs/>
              </w:rPr>
              <w:t>ите</w:t>
            </w:r>
            <w:r w:rsidRPr="00B13A59">
              <w:rPr>
                <w:bCs/>
              </w:rPr>
              <w:t xml:space="preserve"> наиболее результативный для продвижения</w:t>
            </w:r>
            <w:r w:rsidR="00492B32" w:rsidRPr="00B13A59">
              <w:rPr>
                <w:bCs/>
              </w:rPr>
              <w:t xml:space="preserve"> продуктов </w:t>
            </w:r>
            <w:r w:rsidRPr="00B13A59">
              <w:rPr>
                <w:bCs/>
              </w:rPr>
              <w:t>страхования ответственности</w:t>
            </w:r>
            <w:r w:rsidR="00492B32" w:rsidRPr="00B13A59">
              <w:rPr>
                <w:bCs/>
              </w:rPr>
              <w:t>; обоснуйте свое решение.</w:t>
            </w:r>
            <w:r w:rsidR="003461DE" w:rsidRPr="00B13A59">
              <w:rPr>
                <w:bCs/>
              </w:rPr>
              <w:t xml:space="preserve"> Как скажется выбор канала продвижения страхового продукта на тарифной политике страховщика?</w:t>
            </w:r>
          </w:p>
          <w:p w:rsidR="008A2E75" w:rsidRPr="00B13A59" w:rsidRDefault="008A2E75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</w:p>
          <w:p w:rsidR="008A2E75" w:rsidRPr="00B13A59" w:rsidRDefault="008A2E75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</w:p>
          <w:p w:rsidR="008A2E75" w:rsidRPr="00B13A59" w:rsidRDefault="008A2E75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</w:p>
          <w:p w:rsidR="00BC74AB" w:rsidRPr="00B13A59" w:rsidRDefault="00BC74AB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</w:p>
        </w:tc>
      </w:tr>
      <w:tr w:rsidR="00245965" w:rsidRPr="00B13A59" w:rsidTr="00F85E7C">
        <w:trPr>
          <w:trHeight w:val="1568"/>
        </w:trPr>
        <w:tc>
          <w:tcPr>
            <w:tcW w:w="1838" w:type="dxa"/>
            <w:vMerge w:val="restart"/>
          </w:tcPr>
          <w:p w:rsidR="00245965" w:rsidRPr="00B13A59" w:rsidRDefault="00245965" w:rsidP="00062CD9">
            <w:pPr>
              <w:pStyle w:val="af2"/>
              <w:spacing w:beforeAutospacing="0" w:after="0" w:afterAutospacing="0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lastRenderedPageBreak/>
              <w:t>ПКП-4</w:t>
            </w:r>
          </w:p>
          <w:p w:rsidR="00245965" w:rsidRPr="00B13A59" w:rsidRDefault="00245965" w:rsidP="00062CD9">
            <w:pPr>
              <w:pStyle w:val="af2"/>
              <w:spacing w:beforeAutospacing="0" w:after="0" w:afterAutospacing="0"/>
              <w:jc w:val="both"/>
              <w:rPr>
                <w:bCs/>
              </w:rPr>
            </w:pPr>
            <w:r w:rsidRPr="00B13A59">
              <w:t>Способность оценивать риски с использованием математических методов, статистических данных, методов экспертных оценок и реализовывать политику управления рисками предприятий и организаций, политику андеррайтинга страховой организации</w:t>
            </w:r>
          </w:p>
          <w:p w:rsidR="00245965" w:rsidRPr="00B13A59" w:rsidRDefault="00245965" w:rsidP="00062CD9">
            <w:pPr>
              <w:pStyle w:val="af2"/>
              <w:spacing w:beforeAutospacing="0" w:after="0" w:afterAutospacing="0"/>
              <w:jc w:val="both"/>
              <w:rPr>
                <w:bCs/>
              </w:rPr>
            </w:pPr>
          </w:p>
          <w:p w:rsidR="00245965" w:rsidRPr="00B13A59" w:rsidRDefault="00245965" w:rsidP="00062CD9">
            <w:pPr>
              <w:pStyle w:val="af2"/>
              <w:spacing w:beforeAutospacing="0" w:after="0" w:afterAutospacing="0"/>
              <w:jc w:val="both"/>
              <w:rPr>
                <w:bCs/>
              </w:rPr>
            </w:pPr>
          </w:p>
          <w:p w:rsidR="00245965" w:rsidRPr="00B13A59" w:rsidRDefault="00245965" w:rsidP="00062CD9">
            <w:pPr>
              <w:pStyle w:val="af2"/>
              <w:spacing w:beforeAutospacing="0" w:after="0" w:afterAutospacing="0"/>
              <w:jc w:val="both"/>
              <w:rPr>
                <w:bCs/>
              </w:rPr>
            </w:pPr>
          </w:p>
          <w:p w:rsidR="00245965" w:rsidRPr="00B13A59" w:rsidRDefault="00245965" w:rsidP="00062CD9">
            <w:pPr>
              <w:pStyle w:val="af2"/>
              <w:spacing w:beforeAutospacing="0" w:after="0" w:afterAutospacing="0"/>
              <w:jc w:val="both"/>
              <w:rPr>
                <w:bCs/>
              </w:rPr>
            </w:pPr>
          </w:p>
        </w:tc>
        <w:tc>
          <w:tcPr>
            <w:tcW w:w="1844" w:type="dxa"/>
          </w:tcPr>
          <w:p w:rsidR="00245965" w:rsidRPr="00B13A59" w:rsidRDefault="00245965" w:rsidP="00062CD9">
            <w:pPr>
              <w:pStyle w:val="af2"/>
              <w:spacing w:beforeAutospacing="0" w:after="0" w:afterAutospacing="0"/>
              <w:jc w:val="both"/>
            </w:pPr>
            <w:r w:rsidRPr="00B13A59">
              <w:rPr>
                <w:bCs/>
              </w:rPr>
              <w:t>1.</w:t>
            </w:r>
            <w:r w:rsidRPr="00B13A59">
              <w:rPr>
                <w:b/>
              </w:rPr>
              <w:t xml:space="preserve"> </w:t>
            </w:r>
            <w:r w:rsidRPr="00B13A59">
              <w:t>Формирует и внедряет системы оценки рисков, основанные на математических методах, сборе и анализе статистических баз данных</w:t>
            </w:r>
          </w:p>
        </w:tc>
        <w:tc>
          <w:tcPr>
            <w:tcW w:w="1710" w:type="dxa"/>
          </w:tcPr>
          <w:p w:rsidR="00245965" w:rsidRPr="00B13A59" w:rsidRDefault="00245965" w:rsidP="00062CD9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  <w:t>Знать</w:t>
            </w:r>
            <w:r w:rsidRPr="00B13A59">
              <w:rPr>
                <w:bCs w:val="0"/>
              </w:rPr>
              <w:t xml:space="preserve"> – </w:t>
            </w:r>
            <w:r w:rsidRPr="00B13A59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теоретические основы формирования и внедрения системы оценки рисков на базе использования результатов анализа статистических данных с применением математических методов</w:t>
            </w:r>
          </w:p>
          <w:p w:rsidR="00245965" w:rsidRPr="00B13A59" w:rsidRDefault="00245965" w:rsidP="00062CD9">
            <w:pPr>
              <w:pStyle w:val="af2"/>
              <w:spacing w:beforeAutospacing="0" w:after="0" w:afterAutospacing="0"/>
              <w:jc w:val="both"/>
            </w:pPr>
            <w:r w:rsidRPr="00B13A59">
              <w:rPr>
                <w:b/>
                <w:bCs/>
              </w:rPr>
              <w:t>Уметь</w:t>
            </w:r>
            <w:r w:rsidRPr="00B13A59">
              <w:rPr>
                <w:bCs/>
              </w:rPr>
              <w:t xml:space="preserve"> – применить навыки формирования и внедрения системы оценки рисков на базе использования анализа статистических данных с применением математических методов</w:t>
            </w:r>
          </w:p>
        </w:tc>
        <w:tc>
          <w:tcPr>
            <w:tcW w:w="3947" w:type="dxa"/>
          </w:tcPr>
          <w:p w:rsidR="00245965" w:rsidRPr="00B13A59" w:rsidRDefault="00245965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1</w:t>
            </w:r>
          </w:p>
          <w:p w:rsidR="00492B32" w:rsidRPr="00B13A59" w:rsidRDefault="00492B32" w:rsidP="00062CD9">
            <w:pPr>
              <w:pStyle w:val="af2"/>
              <w:spacing w:beforeAutospacing="0" w:after="0" w:afterAutospacing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Основной задачей страховой организации является высокий уровень платежеспособности и финансовой устойчивости. В числе рисков, присущих страховой деятельности выделяют операционный риск. Может ли применение цифровизации на базе использования математических методов снизить уровень операционных расходов?</w:t>
            </w:r>
            <w:r w:rsidR="00BE050A" w:rsidRPr="00B13A59">
              <w:rPr>
                <w:bCs/>
              </w:rPr>
              <w:t xml:space="preserve"> Обоснуйте свою позицию</w:t>
            </w:r>
          </w:p>
          <w:p w:rsidR="00245965" w:rsidRPr="00B13A59" w:rsidRDefault="00245965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2</w:t>
            </w:r>
          </w:p>
          <w:p w:rsidR="00245965" w:rsidRPr="00B13A59" w:rsidRDefault="00BE050A" w:rsidP="00062CD9">
            <w:pPr>
              <w:pStyle w:val="af2"/>
              <w:spacing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В основе долгосрочного накопительного страхования жизни лежит использование теории вероятностей, выраженной в таблице смертности. В свою очередь, таблица смертности обновляется на базе данных о переписи населения. Как часто нужно проводить перепись населения, чтобы достигнуть полного соответствия данных статистики фактическим страховых случаям по договорам страхования жизни?</w:t>
            </w:r>
          </w:p>
        </w:tc>
      </w:tr>
      <w:tr w:rsidR="00245965" w:rsidRPr="00B13A59" w:rsidTr="00245965">
        <w:trPr>
          <w:trHeight w:val="1975"/>
        </w:trPr>
        <w:tc>
          <w:tcPr>
            <w:tcW w:w="1838" w:type="dxa"/>
            <w:vMerge/>
          </w:tcPr>
          <w:p w:rsidR="00245965" w:rsidRPr="00B13A59" w:rsidRDefault="00245965" w:rsidP="00062CD9">
            <w:pPr>
              <w:pStyle w:val="af2"/>
              <w:spacing w:after="0"/>
              <w:jc w:val="both"/>
              <w:rPr>
                <w:bCs/>
              </w:rPr>
            </w:pPr>
          </w:p>
        </w:tc>
        <w:tc>
          <w:tcPr>
            <w:tcW w:w="1844" w:type="dxa"/>
          </w:tcPr>
          <w:p w:rsidR="00245965" w:rsidRPr="00B13A59" w:rsidRDefault="00245965" w:rsidP="00062CD9">
            <w:pPr>
              <w:pStyle w:val="af2"/>
              <w:spacing w:after="0"/>
              <w:jc w:val="both"/>
            </w:pPr>
            <w:r w:rsidRPr="00B13A59">
              <w:rPr>
                <w:bCs/>
              </w:rPr>
              <w:t>2.</w:t>
            </w:r>
            <w:r w:rsidRPr="00B13A59">
              <w:rPr>
                <w:b/>
              </w:rPr>
              <w:t xml:space="preserve"> </w:t>
            </w:r>
            <w:r w:rsidRPr="00B13A59">
              <w:t>Вырабатывает управленческие решения по эффективному формированию и использованию экспертных оценок риска</w:t>
            </w:r>
          </w:p>
        </w:tc>
        <w:tc>
          <w:tcPr>
            <w:tcW w:w="1710" w:type="dxa"/>
          </w:tcPr>
          <w:p w:rsidR="00245965" w:rsidRPr="00B13A59" w:rsidRDefault="00245965" w:rsidP="00062CD9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13A59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</w:rPr>
              <w:t>Знать –</w:t>
            </w:r>
            <w:r w:rsidRPr="00B13A59">
              <w:rPr>
                <w:bCs w:val="0"/>
                <w:color w:val="000000" w:themeColor="text1"/>
              </w:rPr>
              <w:t xml:space="preserve"> </w:t>
            </w:r>
            <w:r w:rsidRPr="00B13A59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основные требования по выработке управленческих решений по формированию и эффективному использованию экспертных оценок рисков</w:t>
            </w:r>
          </w:p>
          <w:p w:rsidR="00245965" w:rsidRPr="00B13A59" w:rsidRDefault="00245965" w:rsidP="00062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навыки по выработке управленческих решений, 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нацеленных на эффективное формирование и использование экспертных оценок</w:t>
            </w:r>
          </w:p>
          <w:p w:rsidR="00245965" w:rsidRPr="00B13A59" w:rsidRDefault="00245965" w:rsidP="00062CD9">
            <w:pPr>
              <w:jc w:val="both"/>
            </w:pPr>
          </w:p>
          <w:p w:rsidR="00245965" w:rsidRPr="00B13A59" w:rsidRDefault="00245965" w:rsidP="00062CD9">
            <w:pPr>
              <w:jc w:val="both"/>
            </w:pPr>
          </w:p>
        </w:tc>
        <w:tc>
          <w:tcPr>
            <w:tcW w:w="3947" w:type="dxa"/>
          </w:tcPr>
          <w:p w:rsidR="00245965" w:rsidRPr="00B13A59" w:rsidRDefault="00245965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lastRenderedPageBreak/>
              <w:t>Задание 1</w:t>
            </w:r>
          </w:p>
          <w:p w:rsidR="002A4786" w:rsidRPr="00B13A59" w:rsidRDefault="002A4786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Cs/>
              </w:rPr>
              <w:t xml:space="preserve">Проанализировать уровень аналитической зрелости страховщиков в разрезе бизнес-функций. </w:t>
            </w:r>
            <w:r w:rsidR="00BE050A" w:rsidRPr="00B13A59">
              <w:rPr>
                <w:bCs/>
              </w:rPr>
              <w:t>Сделайте выводы о влиянии уровня аналитической зрелости на оптимизацию активов страховой компании, уровень ее финансовой устойчивости и платежеспособности исходя из риск-</w:t>
            </w:r>
            <w:r w:rsidR="00BE050A" w:rsidRPr="00B13A59">
              <w:rPr>
                <w:bCs/>
              </w:rPr>
              <w:lastRenderedPageBreak/>
              <w:t xml:space="preserve">ориентированного подхода, применяемого  ЦБ РФ. </w:t>
            </w:r>
            <w:r w:rsidRPr="00B13A59">
              <w:rPr>
                <w:noProof/>
              </w:rPr>
              <w:drawing>
                <wp:inline distT="0" distB="0" distL="0" distR="0" wp14:anchorId="68B0841A" wp14:editId="56C8C7D0">
                  <wp:extent cx="2750856" cy="2341245"/>
                  <wp:effectExtent l="0" t="0" r="17780" b="8255"/>
                  <wp:docPr id="3" name="Диаграмма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62BF21-61BC-6A40-9697-9C327CCD026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p w:rsidR="00245965" w:rsidRPr="00B13A59" w:rsidRDefault="00245965" w:rsidP="00062CD9">
            <w:pPr>
              <w:pStyle w:val="af2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2</w:t>
            </w:r>
          </w:p>
          <w:p w:rsidR="00245965" w:rsidRPr="00B13A59" w:rsidRDefault="00BE050A" w:rsidP="00062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проведения финансового анализа специалисты используют так-называемый экспресс-метод с применением экспертных оценок. Какие формы отчетности необходимо использовать для того, чтобы дать оценку доходности страховщика в перспективе, </w:t>
            </w:r>
            <w:r w:rsidR="00D60A89" w:rsidRPr="00B13A59">
              <w:rPr>
                <w:rFonts w:ascii="Times New Roman" w:hAnsi="Times New Roman" w:cs="Times New Roman"/>
                <w:sz w:val="24"/>
                <w:szCs w:val="24"/>
              </w:rPr>
              <w:t>платежеспособности в текущий период, уровню финансовой устойчивости в ближайшие 3 года?</w:t>
            </w:r>
          </w:p>
        </w:tc>
      </w:tr>
      <w:tr w:rsidR="00245965" w:rsidRPr="00B13A59" w:rsidTr="00A0439C">
        <w:trPr>
          <w:trHeight w:val="5519"/>
        </w:trPr>
        <w:tc>
          <w:tcPr>
            <w:tcW w:w="1838" w:type="dxa"/>
            <w:vMerge/>
          </w:tcPr>
          <w:p w:rsidR="00245965" w:rsidRPr="00B13A59" w:rsidRDefault="00245965" w:rsidP="00062CD9">
            <w:pPr>
              <w:pStyle w:val="af2"/>
              <w:spacing w:after="0"/>
              <w:jc w:val="both"/>
              <w:rPr>
                <w:bCs/>
              </w:rPr>
            </w:pPr>
          </w:p>
        </w:tc>
        <w:tc>
          <w:tcPr>
            <w:tcW w:w="1844" w:type="dxa"/>
          </w:tcPr>
          <w:p w:rsidR="00245965" w:rsidRPr="00B13A59" w:rsidRDefault="00245965" w:rsidP="00062CD9">
            <w:pPr>
              <w:pStyle w:val="af2"/>
              <w:spacing w:after="0"/>
              <w:jc w:val="both"/>
              <w:rPr>
                <w:bCs/>
              </w:rPr>
            </w:pPr>
            <w:r w:rsidRPr="00B13A59">
              <w:rPr>
                <w:bCs/>
              </w:rPr>
              <w:t>3.Разрабатывает, осваивает и внедряет программы управления рисками предприятий и организаций</w:t>
            </w:r>
          </w:p>
        </w:tc>
        <w:tc>
          <w:tcPr>
            <w:tcW w:w="1710" w:type="dxa"/>
          </w:tcPr>
          <w:p w:rsidR="00245965" w:rsidRPr="00B13A59" w:rsidRDefault="00245965" w:rsidP="00062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 xml:space="preserve"> – теоретические основы разработки, освоения и внедрения программы управления рисками предприятий и организаций</w:t>
            </w:r>
          </w:p>
          <w:p w:rsidR="00245965" w:rsidRPr="00B13A59" w:rsidRDefault="00245965" w:rsidP="00062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>Умет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>ь – эффективно применять навыки разработки, освоения и внедрения программы управления рисками предприятий и организаций</w:t>
            </w:r>
          </w:p>
          <w:p w:rsidR="00245965" w:rsidRPr="00B13A59" w:rsidRDefault="00245965" w:rsidP="00062CD9">
            <w:pPr>
              <w:jc w:val="both"/>
            </w:pPr>
          </w:p>
          <w:p w:rsidR="00245965" w:rsidRPr="00B13A59" w:rsidRDefault="00245965" w:rsidP="00062CD9">
            <w:pPr>
              <w:jc w:val="both"/>
            </w:pPr>
          </w:p>
          <w:p w:rsidR="00245965" w:rsidRPr="00B13A59" w:rsidRDefault="00245965" w:rsidP="00062CD9">
            <w:pPr>
              <w:jc w:val="both"/>
            </w:pPr>
          </w:p>
          <w:p w:rsidR="00245965" w:rsidRPr="00B13A59" w:rsidRDefault="00245965" w:rsidP="00062CD9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947" w:type="dxa"/>
          </w:tcPr>
          <w:p w:rsidR="00245965" w:rsidRPr="00B13A59" w:rsidRDefault="00FF29AF" w:rsidP="00062CD9">
            <w:pPr>
              <w:pStyle w:val="af2"/>
              <w:spacing w:after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lastRenderedPageBreak/>
              <w:t>Задание 1</w:t>
            </w:r>
          </w:p>
          <w:p w:rsidR="00D60A89" w:rsidRPr="00B13A59" w:rsidRDefault="00D60A89" w:rsidP="00062CD9">
            <w:pPr>
              <w:pStyle w:val="af2"/>
              <w:spacing w:after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Для страховой компании, специализирующейся на долгосрочном страховании жизни, характерны следующие риски: увеличение продолжительности жизни; снижение уровня смертности; рост расходов на обслуживание договоров страхования; снижение уровня доходности инвестиций. Разработайте программы управления рисками для данной страховой компании</w:t>
            </w:r>
          </w:p>
          <w:p w:rsidR="00FF29AF" w:rsidRPr="00B13A59" w:rsidRDefault="00FF29AF" w:rsidP="00062CD9">
            <w:pPr>
              <w:pStyle w:val="af2"/>
              <w:spacing w:after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2</w:t>
            </w:r>
          </w:p>
          <w:p w:rsidR="00C40849" w:rsidRPr="00B13A59" w:rsidRDefault="004C32F9" w:rsidP="00062CD9">
            <w:pPr>
              <w:pStyle w:val="af2"/>
              <w:spacing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Экспортер застраховал кредитный риск, связанный с неоплатой поставленного товара в Туркмению. По условиям контракта: сумма поставки – $18 млн., аванс покупателя  - 15% от суммы контракта;</w:t>
            </w:r>
            <w:r w:rsidR="00C40849" w:rsidRPr="00B13A59">
              <w:rPr>
                <w:bCs/>
              </w:rPr>
              <w:t xml:space="preserve"> </w:t>
            </w:r>
            <w:r w:rsidRPr="00B13A59">
              <w:rPr>
                <w:bCs/>
              </w:rPr>
              <w:t>Экспор</w:t>
            </w:r>
            <w:r w:rsidRPr="00B13A59">
              <w:rPr>
                <w:bCs/>
              </w:rPr>
              <w:lastRenderedPageBreak/>
              <w:t>тер оформил кредит в банке под экспортный контракт на сумму $13,5 млн. на условиях 4,15% годовых на срок 6 месяцев с условием погашения суммы и процентов по окончания срока кредитного договора</w:t>
            </w:r>
            <w:r w:rsidR="00C40849" w:rsidRPr="00B13A59">
              <w:rPr>
                <w:bCs/>
              </w:rPr>
              <w:t xml:space="preserve">. </w:t>
            </w:r>
            <w:r w:rsidRPr="00B13A59">
              <w:rPr>
                <w:bCs/>
              </w:rPr>
              <w:t xml:space="preserve">Страховое покрытие составляет 85% от суммы контракта за минусом аванса; тарифная ставка – 1,14%. </w:t>
            </w:r>
            <w:r w:rsidR="00C40849" w:rsidRPr="00B13A59">
              <w:rPr>
                <w:bCs/>
              </w:rPr>
              <w:t>После поставки товара в течение 30 дней оплата от покупателя не поступила.</w:t>
            </w:r>
          </w:p>
          <w:p w:rsidR="00C40849" w:rsidRPr="00B13A59" w:rsidRDefault="00D60A89" w:rsidP="00062CD9">
            <w:pPr>
              <w:pStyle w:val="af2"/>
              <w:spacing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Какие факторы влияют на размер тарифной ставки по данному виду страхования? Какие меры должен предпринять страховщик, чтобы увеличить доходность страховых операций и не допустить высокого уровня выплат?</w:t>
            </w:r>
          </w:p>
        </w:tc>
      </w:tr>
      <w:tr w:rsidR="00245965" w:rsidRPr="00B13A59" w:rsidTr="00F85E7C">
        <w:trPr>
          <w:trHeight w:val="2086"/>
        </w:trPr>
        <w:tc>
          <w:tcPr>
            <w:tcW w:w="1838" w:type="dxa"/>
            <w:vMerge/>
          </w:tcPr>
          <w:p w:rsidR="00245965" w:rsidRPr="00B13A59" w:rsidRDefault="00245965" w:rsidP="00062CD9">
            <w:pPr>
              <w:pStyle w:val="af2"/>
              <w:spacing w:after="0"/>
              <w:jc w:val="both"/>
              <w:rPr>
                <w:bCs/>
              </w:rPr>
            </w:pPr>
          </w:p>
        </w:tc>
        <w:tc>
          <w:tcPr>
            <w:tcW w:w="1844" w:type="dxa"/>
          </w:tcPr>
          <w:p w:rsidR="00245965" w:rsidRPr="00B13A59" w:rsidRDefault="00245965" w:rsidP="00062CD9">
            <w:pPr>
              <w:pStyle w:val="af2"/>
              <w:spacing w:after="0"/>
              <w:jc w:val="both"/>
              <w:rPr>
                <w:bCs/>
              </w:rPr>
            </w:pPr>
            <w:r w:rsidRPr="00B13A59">
              <w:rPr>
                <w:bCs/>
              </w:rPr>
              <w:t>4.Формирует и реализует политику андеррайтинга страховой организации</w:t>
            </w:r>
          </w:p>
        </w:tc>
        <w:tc>
          <w:tcPr>
            <w:tcW w:w="1710" w:type="dxa"/>
          </w:tcPr>
          <w:p w:rsidR="00245965" w:rsidRPr="00B13A59" w:rsidRDefault="00245965" w:rsidP="00062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 xml:space="preserve"> – принципы и методы формирования и реализации политики андеррайтинга страховой организации</w:t>
            </w:r>
          </w:p>
          <w:p w:rsidR="00245965" w:rsidRPr="00B13A59" w:rsidRDefault="00245965" w:rsidP="00062C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 xml:space="preserve"> – использовать знания и навыки формирования и реализации политики андеррайтинга </w:t>
            </w:r>
            <w:r w:rsidR="00FF29AF" w:rsidRPr="00B13A59">
              <w:rPr>
                <w:rFonts w:ascii="Times New Roman" w:hAnsi="Times New Roman" w:cs="Times New Roman"/>
                <w:sz w:val="24"/>
                <w:szCs w:val="24"/>
              </w:rPr>
              <w:t>страховой организации</w:t>
            </w:r>
          </w:p>
          <w:p w:rsidR="00245965" w:rsidRPr="00B13A59" w:rsidRDefault="00245965" w:rsidP="00062CD9">
            <w:pPr>
              <w:jc w:val="both"/>
            </w:pPr>
          </w:p>
          <w:p w:rsidR="00245965" w:rsidRPr="00B13A59" w:rsidRDefault="00245965" w:rsidP="00062CD9">
            <w:pPr>
              <w:jc w:val="both"/>
            </w:pPr>
          </w:p>
          <w:p w:rsidR="00245965" w:rsidRPr="00B13A59" w:rsidRDefault="00245965" w:rsidP="00062CD9">
            <w:pPr>
              <w:jc w:val="both"/>
            </w:pPr>
          </w:p>
        </w:tc>
        <w:tc>
          <w:tcPr>
            <w:tcW w:w="3947" w:type="dxa"/>
          </w:tcPr>
          <w:p w:rsidR="00245965" w:rsidRPr="00B13A59" w:rsidRDefault="00FF29AF" w:rsidP="00062CD9">
            <w:pPr>
              <w:pStyle w:val="af2"/>
              <w:spacing w:after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1</w:t>
            </w:r>
          </w:p>
          <w:p w:rsidR="0031398C" w:rsidRPr="00B13A59" w:rsidRDefault="006D52F8" w:rsidP="00062CD9">
            <w:pPr>
              <w:pStyle w:val="af2"/>
              <w:spacing w:after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>Политика андеррайтинга напрямую влияет на качество и размер страхового портфеля. Какими показателями, взятыми из годовой отчетности страховщика, можно измерить уровень андерратинга? Какими организационными принципами должен руководствоваться страховщик, чтобы обеспечить формирование качественной политики андеррайтинга?</w:t>
            </w:r>
          </w:p>
          <w:p w:rsidR="00FF29AF" w:rsidRPr="00B13A59" w:rsidRDefault="00FF29AF" w:rsidP="00062CD9">
            <w:pPr>
              <w:pStyle w:val="af2"/>
              <w:spacing w:after="0" w:line="276" w:lineRule="auto"/>
              <w:jc w:val="both"/>
              <w:rPr>
                <w:b/>
                <w:bCs/>
              </w:rPr>
            </w:pPr>
            <w:r w:rsidRPr="00B13A59">
              <w:rPr>
                <w:b/>
                <w:bCs/>
              </w:rPr>
              <w:t>Задание 2</w:t>
            </w:r>
          </w:p>
          <w:p w:rsidR="00A0439C" w:rsidRPr="00B13A59" w:rsidRDefault="00A0439C" w:rsidP="00062CD9">
            <w:pPr>
              <w:pStyle w:val="af2"/>
              <w:spacing w:after="0" w:line="276" w:lineRule="auto"/>
              <w:jc w:val="both"/>
              <w:rPr>
                <w:bCs/>
              </w:rPr>
            </w:pPr>
            <w:r w:rsidRPr="00B13A59">
              <w:rPr>
                <w:bCs/>
              </w:rPr>
              <w:t xml:space="preserve">Андеррайтинг в страховании используется для оценки риска и принятия решения об отказе или приеме риска на страхование. Задачи андеррайтинга в страховании имущества юридических лиц заключается в оценке рисковости эксплуатации имущества, определении перечня рисков, условий страховой защиты, дополнительных условий страхования. Сформулируйте основные задачи андеррайтера для заключения </w:t>
            </w:r>
            <w:r w:rsidRPr="00B13A59">
              <w:rPr>
                <w:bCs/>
              </w:rPr>
              <w:lastRenderedPageBreak/>
              <w:t>договора страхования предпринимательских и финансовых рисков предприятия</w:t>
            </w:r>
            <w:r w:rsidR="006D52F8" w:rsidRPr="00B13A59">
              <w:rPr>
                <w:bCs/>
              </w:rPr>
              <w:t xml:space="preserve"> с целью обеспечить прибыльность страховых операций по этому виду страхования</w:t>
            </w:r>
          </w:p>
        </w:tc>
      </w:tr>
    </w:tbl>
    <w:p w:rsidR="00BC74AB" w:rsidRPr="00B13A59" w:rsidRDefault="004B6041">
      <w:pPr>
        <w:pStyle w:val="af2"/>
        <w:spacing w:before="280" w:after="280"/>
        <w:ind w:left="720"/>
      </w:pPr>
      <w:r w:rsidRPr="00B13A59">
        <w:rPr>
          <w:rFonts w:ascii="Times" w:hAnsi="Times"/>
          <w:b/>
          <w:bCs/>
          <w:sz w:val="28"/>
          <w:szCs w:val="28"/>
        </w:rPr>
        <w:lastRenderedPageBreak/>
        <w:t>Образец экзаменационного билета</w:t>
      </w:r>
    </w:p>
    <w:tbl>
      <w:tblPr>
        <w:tblStyle w:val="af9"/>
        <w:tblW w:w="9339" w:type="dxa"/>
        <w:tblLayout w:type="fixed"/>
        <w:tblLook w:val="04A0" w:firstRow="1" w:lastRow="0" w:firstColumn="1" w:lastColumn="0" w:noHBand="0" w:noVBand="1"/>
      </w:tblPr>
      <w:tblGrid>
        <w:gridCol w:w="562"/>
        <w:gridCol w:w="7370"/>
        <w:gridCol w:w="1407"/>
      </w:tblGrid>
      <w:tr w:rsidR="00BC74AB" w:rsidRPr="00B13A59">
        <w:tc>
          <w:tcPr>
            <w:tcW w:w="562" w:type="dxa"/>
          </w:tcPr>
          <w:p w:rsidR="00BC74AB" w:rsidRPr="00B13A59" w:rsidRDefault="004B6041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>№</w:t>
            </w:r>
          </w:p>
        </w:tc>
        <w:tc>
          <w:tcPr>
            <w:tcW w:w="7370" w:type="dxa"/>
          </w:tcPr>
          <w:p w:rsidR="00BC74AB" w:rsidRPr="00B13A59" w:rsidRDefault="004B6041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 xml:space="preserve">   Вопросы</w:t>
            </w:r>
          </w:p>
        </w:tc>
        <w:tc>
          <w:tcPr>
            <w:tcW w:w="1407" w:type="dxa"/>
          </w:tcPr>
          <w:p w:rsidR="00BC74AB" w:rsidRPr="00B13A59" w:rsidRDefault="004B6041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>Баллы</w:t>
            </w:r>
          </w:p>
        </w:tc>
      </w:tr>
      <w:tr w:rsidR="00BC74AB" w:rsidRPr="00B13A59">
        <w:tc>
          <w:tcPr>
            <w:tcW w:w="562" w:type="dxa"/>
          </w:tcPr>
          <w:p w:rsidR="00BC74AB" w:rsidRPr="00B13A59" w:rsidRDefault="004B6041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>1</w:t>
            </w:r>
          </w:p>
        </w:tc>
        <w:tc>
          <w:tcPr>
            <w:tcW w:w="7370" w:type="dxa"/>
          </w:tcPr>
          <w:p w:rsidR="003461DE" w:rsidRPr="00B13A59" w:rsidRDefault="003461DE">
            <w:pPr>
              <w:pStyle w:val="af2"/>
              <w:spacing w:before="280" w:after="0"/>
            </w:pPr>
            <w:r w:rsidRPr="00B13A59">
              <w:t>Сформулируйте преимущества инверсии цикла для формирования финансовой устойчивости страховщика</w:t>
            </w:r>
          </w:p>
          <w:p w:rsidR="00661D87" w:rsidRPr="00B13A59" w:rsidRDefault="00661D87">
            <w:pPr>
              <w:pStyle w:val="af2"/>
              <w:spacing w:before="280" w:after="0"/>
              <w:rPr>
                <w:bCs/>
              </w:rPr>
            </w:pPr>
            <w:r w:rsidRPr="00B13A59">
              <w:t xml:space="preserve">Указать недостатки </w:t>
            </w:r>
            <w:r w:rsidR="003461DE" w:rsidRPr="00B13A59">
              <w:t>публичной информации, используемой для оценки надежности страховщика</w:t>
            </w:r>
          </w:p>
        </w:tc>
        <w:tc>
          <w:tcPr>
            <w:tcW w:w="1407" w:type="dxa"/>
          </w:tcPr>
          <w:p w:rsidR="00BC74AB" w:rsidRPr="00B13A59" w:rsidRDefault="004B6041">
            <w:pPr>
              <w:pStyle w:val="af2"/>
              <w:spacing w:after="280"/>
              <w:rPr>
                <w:bCs/>
              </w:rPr>
            </w:pPr>
            <w:r w:rsidRPr="00B13A59">
              <w:rPr>
                <w:bCs/>
              </w:rPr>
              <w:t xml:space="preserve"> 10</w:t>
            </w:r>
          </w:p>
          <w:p w:rsidR="00BC74AB" w:rsidRPr="00B13A59" w:rsidRDefault="00BC74AB">
            <w:pPr>
              <w:pStyle w:val="af2"/>
              <w:spacing w:before="280" w:after="280"/>
              <w:rPr>
                <w:bCs/>
              </w:rPr>
            </w:pPr>
          </w:p>
          <w:p w:rsidR="00BC74AB" w:rsidRPr="00B13A59" w:rsidRDefault="004B6041">
            <w:pPr>
              <w:pStyle w:val="af2"/>
              <w:spacing w:before="280" w:after="0"/>
              <w:rPr>
                <w:bCs/>
              </w:rPr>
            </w:pPr>
            <w:r w:rsidRPr="00B13A59">
              <w:rPr>
                <w:bCs/>
              </w:rPr>
              <w:t>15</w:t>
            </w:r>
          </w:p>
        </w:tc>
      </w:tr>
      <w:tr w:rsidR="00BC74AB" w:rsidRPr="00B13A59">
        <w:tc>
          <w:tcPr>
            <w:tcW w:w="562" w:type="dxa"/>
          </w:tcPr>
          <w:p w:rsidR="00BC74AB" w:rsidRPr="00B13A59" w:rsidRDefault="004B6041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>2</w:t>
            </w:r>
          </w:p>
        </w:tc>
        <w:tc>
          <w:tcPr>
            <w:tcW w:w="7370" w:type="dxa"/>
          </w:tcPr>
          <w:p w:rsidR="00BC74AB" w:rsidRPr="00B13A59" w:rsidRDefault="004B6041" w:rsidP="00661D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3A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1:</w:t>
            </w: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461DE" w:rsidRPr="00B13A59">
              <w:rPr>
                <w:rFonts w:ascii="Times New Roman" w:hAnsi="Times New Roman"/>
                <w:sz w:val="24"/>
                <w:szCs w:val="24"/>
              </w:rPr>
              <w:t>Основные принципы тарифной политики страховщика: а) обеспечение эквивалентности; б) получение прибыли акционерами; в) обеспечение стабильности тарифов; в) обеспечение конкурентоспособности страховщика; д)</w:t>
            </w:r>
            <w:r w:rsidR="00062CD9" w:rsidRPr="00B13A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61DE" w:rsidRPr="00B13A59">
              <w:rPr>
                <w:rFonts w:ascii="Times New Roman" w:hAnsi="Times New Roman"/>
                <w:sz w:val="24"/>
                <w:szCs w:val="24"/>
              </w:rPr>
              <w:t>обеспечение равенства тарифов</w:t>
            </w:r>
          </w:p>
          <w:p w:rsidR="00BC74AB" w:rsidRPr="00B13A59" w:rsidRDefault="004B6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2:</w:t>
            </w: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7098" w:rsidRPr="00B13A59">
              <w:rPr>
                <w:rFonts w:ascii="Times New Roman" w:hAnsi="Times New Roman"/>
                <w:sz w:val="24"/>
                <w:szCs w:val="24"/>
              </w:rPr>
              <w:t>Пруденциальные и надзорные требования устанавливаются в отношении кредитного качества ценных бумаг, в которых размещаются страховые …</w:t>
            </w:r>
          </w:p>
          <w:p w:rsidR="00661D87" w:rsidRPr="00B13A59" w:rsidRDefault="004B6041" w:rsidP="00A47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A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3:</w:t>
            </w: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7098" w:rsidRPr="00B13A59">
              <w:rPr>
                <w:rFonts w:ascii="Times New Roman" w:hAnsi="Times New Roman" w:cs="Times New Roman"/>
                <w:sz w:val="24"/>
                <w:szCs w:val="24"/>
              </w:rPr>
              <w:t>Для финансового анализа в разрезе факторов используется: а) корреляция; б) тренд; в) сопоставление</w:t>
            </w:r>
          </w:p>
          <w:p w:rsidR="00BC74AB" w:rsidRPr="00B13A59" w:rsidRDefault="004B6041">
            <w:pPr>
              <w:rPr>
                <w:rFonts w:ascii="Times New Roman" w:eastAsia="Times New Roman" w:hAnsi="Times New Roman" w:cs="Times New Roman"/>
              </w:rPr>
            </w:pPr>
            <w:r w:rsidRPr="00B13A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4:</w:t>
            </w:r>
            <w:r w:rsidRPr="00B13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7098" w:rsidRPr="00B13A59">
              <w:rPr>
                <w:rFonts w:ascii="Times New Roman" w:hAnsi="Times New Roman"/>
                <w:sz w:val="24"/>
                <w:szCs w:val="24"/>
              </w:rPr>
              <w:t>Первым этапом проведения финансового анализа деятельности страховой организации является: а) экспресс-анализ; б) прогнозный анализ; в) предварительный анализ</w:t>
            </w:r>
          </w:p>
          <w:p w:rsidR="00BC74AB" w:rsidRPr="00B13A59" w:rsidRDefault="004B6041" w:rsidP="00661D87">
            <w:pPr>
              <w:pStyle w:val="af2"/>
              <w:spacing w:before="120" w:beforeAutospacing="0" w:after="120" w:afterAutospacing="0"/>
              <w:rPr>
                <w:sz w:val="28"/>
                <w:szCs w:val="28"/>
              </w:rPr>
            </w:pPr>
            <w:r w:rsidRPr="00B13A59">
              <w:rPr>
                <w:i/>
              </w:rPr>
              <w:t>Тест № 5:</w:t>
            </w:r>
            <w:r w:rsidR="00A47098" w:rsidRPr="00B13A59">
              <w:rPr>
                <w:i/>
              </w:rPr>
              <w:t xml:space="preserve"> </w:t>
            </w:r>
            <w:r w:rsidR="00A47098" w:rsidRPr="00B13A59">
              <w:t>Положения Солвенси-2 не применяются к обществам взаимного страхования при условии наличия полного ….</w:t>
            </w:r>
            <w:r w:rsidR="00661D87" w:rsidRPr="00B13A5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07" w:type="dxa"/>
          </w:tcPr>
          <w:p w:rsidR="00BC74AB" w:rsidRPr="00B13A59" w:rsidRDefault="004B6041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 xml:space="preserve"> 5</w:t>
            </w:r>
          </w:p>
        </w:tc>
      </w:tr>
      <w:tr w:rsidR="00661D87" w:rsidRPr="00B13A59">
        <w:tc>
          <w:tcPr>
            <w:tcW w:w="562" w:type="dxa"/>
          </w:tcPr>
          <w:p w:rsidR="00661D87" w:rsidRPr="00B13A59" w:rsidRDefault="00661D87" w:rsidP="00661D87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>3</w:t>
            </w:r>
          </w:p>
        </w:tc>
        <w:tc>
          <w:tcPr>
            <w:tcW w:w="7370" w:type="dxa"/>
          </w:tcPr>
          <w:p w:rsidR="00661D87" w:rsidRPr="00B13A59" w:rsidRDefault="00661D87" w:rsidP="00661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A59">
              <w:rPr>
                <w:rFonts w:ascii="Times New Roman" w:hAnsi="Times New Roman" w:cs="Times New Roman"/>
                <w:sz w:val="24"/>
                <w:szCs w:val="24"/>
              </w:rPr>
              <w:t xml:space="preserve">Практико-ориентированное задание: </w:t>
            </w:r>
            <w:r w:rsidR="00A47098" w:rsidRPr="00B13A59">
              <w:rPr>
                <w:rFonts w:ascii="Times" w:hAnsi="Times"/>
                <w:sz w:val="24"/>
                <w:szCs w:val="24"/>
              </w:rPr>
              <w:t>Провести комплексный анализ деятельности СК, используя формы финансовой отчетности за 2 года: Рассчитать: а)уровень обеспеченности собственным капиталом; б)уровень обеспеченности резервов собственным капиталом; в)уровень расходов на ведение дела; г)чистый денежный поток; д)совокупный денежный поток; е)соотношение финансовых ресурсов и денежных потоков; ; ж)уровень административных расходов;  з)уровень поступлений от суброгаций и регрессов. Обобщить результаты в табличной форме с учетом динамики; сформулировать выводы об уровне финансовой устойчивости СК</w:t>
            </w:r>
          </w:p>
        </w:tc>
        <w:tc>
          <w:tcPr>
            <w:tcW w:w="1407" w:type="dxa"/>
          </w:tcPr>
          <w:p w:rsidR="00661D87" w:rsidRPr="00B13A59" w:rsidRDefault="00661D87" w:rsidP="00661D87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>30</w:t>
            </w:r>
          </w:p>
        </w:tc>
      </w:tr>
      <w:tr w:rsidR="00661D87" w:rsidRPr="00B13A59">
        <w:tc>
          <w:tcPr>
            <w:tcW w:w="562" w:type="dxa"/>
          </w:tcPr>
          <w:p w:rsidR="00661D87" w:rsidRPr="00B13A59" w:rsidRDefault="00661D87" w:rsidP="00661D87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>4</w:t>
            </w:r>
          </w:p>
        </w:tc>
        <w:tc>
          <w:tcPr>
            <w:tcW w:w="7370" w:type="dxa"/>
          </w:tcPr>
          <w:p w:rsidR="00661D87" w:rsidRPr="00B13A59" w:rsidRDefault="00661D87" w:rsidP="00661D87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>Итого:</w:t>
            </w:r>
          </w:p>
        </w:tc>
        <w:tc>
          <w:tcPr>
            <w:tcW w:w="1407" w:type="dxa"/>
          </w:tcPr>
          <w:p w:rsidR="00661D87" w:rsidRPr="00B13A59" w:rsidRDefault="00661D87" w:rsidP="00661D87">
            <w:pPr>
              <w:pStyle w:val="af2"/>
              <w:spacing w:after="0"/>
              <w:rPr>
                <w:bCs/>
              </w:rPr>
            </w:pPr>
            <w:r w:rsidRPr="00B13A59">
              <w:rPr>
                <w:bCs/>
              </w:rPr>
              <w:t>60</w:t>
            </w:r>
          </w:p>
        </w:tc>
      </w:tr>
    </w:tbl>
    <w:p w:rsidR="00BC74AB" w:rsidRPr="00B13A59" w:rsidRDefault="004B6041">
      <w:pPr>
        <w:tabs>
          <w:tab w:val="left" w:pos="567"/>
        </w:tabs>
        <w:spacing w:line="23" w:lineRule="atLeast"/>
        <w:jc w:val="both"/>
      </w:pPr>
      <w:r w:rsidRPr="00B13A59">
        <w:rPr>
          <w:rFonts w:ascii="Times New Roman" w:hAnsi="Times New Roman" w:cs="Times New Roman"/>
          <w:b/>
          <w:sz w:val="28"/>
          <w:szCs w:val="28"/>
        </w:rPr>
        <w:t>Примеры тестовых заданий</w:t>
      </w:r>
    </w:p>
    <w:p w:rsidR="00BC74AB" w:rsidRPr="00B13A59" w:rsidRDefault="00A47098">
      <w:pPr>
        <w:pStyle w:val="af1"/>
        <w:numPr>
          <w:ilvl w:val="0"/>
          <w:numId w:val="10"/>
        </w:numPr>
        <w:shd w:val="clear" w:color="auto" w:fill="FFFFFF"/>
        <w:tabs>
          <w:tab w:val="left" w:pos="426"/>
          <w:tab w:val="left" w:pos="567"/>
          <w:tab w:val="left" w:pos="993"/>
        </w:tabs>
        <w:spacing w:after="0" w:line="23" w:lineRule="atLeast"/>
        <w:jc w:val="both"/>
        <w:rPr>
          <w:rFonts w:ascii="Times New Roman" w:hAnsi="Times New Roman"/>
        </w:rPr>
      </w:pPr>
      <w:r w:rsidRPr="00B13A59">
        <w:rPr>
          <w:rFonts w:ascii="Times New Roman" w:hAnsi="Times New Roman"/>
          <w:i/>
          <w:sz w:val="28"/>
          <w:szCs w:val="28"/>
        </w:rPr>
        <w:t>Под операционным риском страховой организации понимают</w:t>
      </w:r>
      <w:r w:rsidR="004B6041" w:rsidRPr="00B13A59">
        <w:rPr>
          <w:rFonts w:ascii="Times New Roman" w:hAnsi="Times New Roman"/>
          <w:bCs/>
          <w:i/>
          <w:sz w:val="28"/>
          <w:szCs w:val="28"/>
        </w:rPr>
        <w:t>:</w:t>
      </w:r>
    </w:p>
    <w:p w:rsidR="00A47098" w:rsidRPr="00B13A59" w:rsidRDefault="00A47098" w:rsidP="00A47098">
      <w:pPr>
        <w:shd w:val="clear" w:color="auto" w:fill="FFFFFF"/>
        <w:tabs>
          <w:tab w:val="left" w:pos="426"/>
          <w:tab w:val="left" w:pos="567"/>
          <w:tab w:val="left" w:pos="993"/>
        </w:tabs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B13A59">
        <w:rPr>
          <w:rFonts w:ascii="Times New Roman" w:hAnsi="Times New Roman"/>
          <w:sz w:val="28"/>
          <w:szCs w:val="28"/>
        </w:rPr>
        <w:t xml:space="preserve">а) ошибки при проведении страховых операций; </w:t>
      </w:r>
    </w:p>
    <w:p w:rsidR="00A47098" w:rsidRPr="00B13A59" w:rsidRDefault="00A47098" w:rsidP="00A47098">
      <w:pPr>
        <w:shd w:val="clear" w:color="auto" w:fill="FFFFFF"/>
        <w:tabs>
          <w:tab w:val="left" w:pos="426"/>
          <w:tab w:val="left" w:pos="567"/>
          <w:tab w:val="left" w:pos="993"/>
        </w:tabs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B13A59">
        <w:rPr>
          <w:rFonts w:ascii="Times New Roman" w:hAnsi="Times New Roman"/>
          <w:sz w:val="28"/>
          <w:szCs w:val="28"/>
        </w:rPr>
        <w:t xml:space="preserve">б) ошибки при расчете страхового тарифа; </w:t>
      </w:r>
    </w:p>
    <w:p w:rsidR="00A47098" w:rsidRPr="00B13A59" w:rsidRDefault="00A47098" w:rsidP="00A47098">
      <w:pPr>
        <w:shd w:val="clear" w:color="auto" w:fill="FFFFFF"/>
        <w:tabs>
          <w:tab w:val="left" w:pos="426"/>
          <w:tab w:val="left" w:pos="567"/>
          <w:tab w:val="left" w:pos="993"/>
        </w:tabs>
        <w:spacing w:after="0" w:line="23" w:lineRule="atLeast"/>
        <w:jc w:val="both"/>
        <w:rPr>
          <w:rFonts w:ascii="Times New Roman" w:hAnsi="Times New Roman"/>
        </w:rPr>
      </w:pPr>
      <w:r w:rsidRPr="00B13A59">
        <w:rPr>
          <w:rFonts w:ascii="Times New Roman" w:hAnsi="Times New Roman"/>
          <w:sz w:val="28"/>
          <w:szCs w:val="28"/>
        </w:rPr>
        <w:t>в) ошибки при принятии решений по управлению компанией</w:t>
      </w:r>
    </w:p>
    <w:p w:rsidR="00BC74AB" w:rsidRPr="00B13A59" w:rsidRDefault="00A47098">
      <w:pPr>
        <w:pStyle w:val="af1"/>
        <w:widowControl w:val="0"/>
        <w:numPr>
          <w:ilvl w:val="0"/>
          <w:numId w:val="10"/>
        </w:numPr>
        <w:tabs>
          <w:tab w:val="left" w:pos="426"/>
          <w:tab w:val="left" w:pos="567"/>
          <w:tab w:val="left" w:pos="993"/>
        </w:tabs>
        <w:spacing w:after="0" w:line="23" w:lineRule="atLeast"/>
        <w:jc w:val="both"/>
        <w:rPr>
          <w:rFonts w:ascii="Times New Roman" w:hAnsi="Times New Roman"/>
        </w:rPr>
      </w:pPr>
      <w:r w:rsidRPr="00B13A59">
        <w:rPr>
          <w:rFonts w:ascii="Times New Roman" w:hAnsi="Times New Roman"/>
          <w:i/>
          <w:sz w:val="28"/>
          <w:szCs w:val="28"/>
        </w:rPr>
        <w:t xml:space="preserve">Анализ финансового состояния страховщика преследует следующие </w:t>
      </w:r>
      <w:r w:rsidRPr="00B13A59">
        <w:rPr>
          <w:rFonts w:ascii="Times New Roman" w:hAnsi="Times New Roman"/>
          <w:i/>
          <w:sz w:val="28"/>
          <w:szCs w:val="28"/>
        </w:rPr>
        <w:lastRenderedPageBreak/>
        <w:t>цели</w:t>
      </w:r>
      <w:r w:rsidR="004B6041" w:rsidRPr="00B13A59">
        <w:rPr>
          <w:rFonts w:ascii="Times New Roman" w:hAnsi="Times New Roman"/>
          <w:bCs/>
          <w:i/>
          <w:sz w:val="28"/>
          <w:szCs w:val="28"/>
        </w:rPr>
        <w:t>:</w:t>
      </w:r>
    </w:p>
    <w:p w:rsidR="00A47098" w:rsidRPr="00B13A59" w:rsidRDefault="00A47098" w:rsidP="00A470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13A59">
        <w:rPr>
          <w:rFonts w:ascii="Times New Roman" w:hAnsi="Times New Roman"/>
          <w:sz w:val="28"/>
          <w:szCs w:val="28"/>
        </w:rPr>
        <w:t xml:space="preserve">а) найти резервы роста страховой организации; </w:t>
      </w:r>
    </w:p>
    <w:p w:rsidR="00A47098" w:rsidRPr="00B13A59" w:rsidRDefault="00A47098" w:rsidP="00A470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13A59">
        <w:rPr>
          <w:rFonts w:ascii="Times New Roman" w:hAnsi="Times New Roman"/>
          <w:sz w:val="28"/>
          <w:szCs w:val="28"/>
        </w:rPr>
        <w:t xml:space="preserve">б) расширить страховое поле; </w:t>
      </w:r>
    </w:p>
    <w:p w:rsidR="00BC74AB" w:rsidRPr="00B13A59" w:rsidRDefault="00A47098" w:rsidP="00A470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13A59">
        <w:rPr>
          <w:rFonts w:ascii="Times New Roman" w:hAnsi="Times New Roman"/>
          <w:sz w:val="28"/>
          <w:szCs w:val="28"/>
        </w:rPr>
        <w:t>в) выявить факторы, влияющие на изменение финансового состояния</w:t>
      </w:r>
    </w:p>
    <w:p w:rsidR="00BC74AB" w:rsidRPr="00B13A59" w:rsidRDefault="004B6041">
      <w:pPr>
        <w:pStyle w:val="af1"/>
        <w:widowControl w:val="0"/>
        <w:numPr>
          <w:ilvl w:val="0"/>
          <w:numId w:val="10"/>
        </w:numPr>
        <w:tabs>
          <w:tab w:val="left" w:pos="426"/>
          <w:tab w:val="left" w:pos="567"/>
          <w:tab w:val="left" w:pos="993"/>
        </w:tabs>
        <w:spacing w:after="0" w:line="23" w:lineRule="atLeast"/>
        <w:jc w:val="both"/>
        <w:rPr>
          <w:rFonts w:ascii="Times New Roman" w:hAnsi="Times New Roman"/>
        </w:rPr>
      </w:pPr>
      <w:r w:rsidRPr="00B13A59">
        <w:rPr>
          <w:rFonts w:ascii="Times New Roman" w:hAnsi="Times New Roman"/>
          <w:bCs/>
          <w:i/>
          <w:sz w:val="28"/>
          <w:szCs w:val="28"/>
          <w:lang w:val="en-US"/>
        </w:rPr>
        <w:t>R</w:t>
      </w:r>
      <w:r w:rsidRPr="00B13A59">
        <w:rPr>
          <w:rFonts w:ascii="Times New Roman" w:hAnsi="Times New Roman"/>
          <w:bCs/>
          <w:i/>
          <w:sz w:val="28"/>
          <w:szCs w:val="28"/>
        </w:rPr>
        <w:t>obo-advisors – это</w:t>
      </w:r>
      <w:r w:rsidRPr="00B13A59">
        <w:rPr>
          <w:rFonts w:ascii="Times New Roman" w:hAnsi="Times New Roman"/>
          <w:bCs/>
          <w:sz w:val="28"/>
          <w:szCs w:val="28"/>
        </w:rPr>
        <w:t>:</w:t>
      </w:r>
    </w:p>
    <w:p w:rsidR="00BC74AB" w:rsidRPr="00B13A59" w:rsidRDefault="004B6041">
      <w:pPr>
        <w:pStyle w:val="af1"/>
        <w:widowControl w:val="0"/>
        <w:numPr>
          <w:ilvl w:val="0"/>
          <w:numId w:val="6"/>
        </w:numPr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</w:pPr>
      <w:r w:rsidRPr="00B13A59">
        <w:rPr>
          <w:rFonts w:ascii="Times New Roman" w:hAnsi="Times New Roman"/>
          <w:bCs/>
          <w:sz w:val="28"/>
          <w:szCs w:val="28"/>
        </w:rPr>
        <w:t>база данных о перестрахователях;</w:t>
      </w:r>
    </w:p>
    <w:p w:rsidR="00BC74AB" w:rsidRPr="00B13A59" w:rsidRDefault="004B6041">
      <w:pPr>
        <w:pStyle w:val="af1"/>
        <w:widowControl w:val="0"/>
        <w:numPr>
          <w:ilvl w:val="0"/>
          <w:numId w:val="6"/>
        </w:numPr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</w:pPr>
      <w:r w:rsidRPr="00B13A59">
        <w:rPr>
          <w:rFonts w:ascii="Times New Roman" w:hAnsi="Times New Roman"/>
          <w:bCs/>
          <w:sz w:val="28"/>
          <w:szCs w:val="28"/>
        </w:rPr>
        <w:t>автоматизированная платформа, которая помогает перестрахователю выбрать нужный страховой продукт;</w:t>
      </w:r>
    </w:p>
    <w:p w:rsidR="00BC74AB" w:rsidRPr="00B13A59" w:rsidRDefault="004B6041">
      <w:pPr>
        <w:pStyle w:val="af1"/>
        <w:widowControl w:val="0"/>
        <w:numPr>
          <w:ilvl w:val="0"/>
          <w:numId w:val="6"/>
        </w:numPr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</w:pPr>
      <w:r w:rsidRPr="00B13A59">
        <w:rPr>
          <w:rFonts w:ascii="Times New Roman" w:hAnsi="Times New Roman"/>
          <w:bCs/>
          <w:sz w:val="28"/>
          <w:szCs w:val="28"/>
        </w:rPr>
        <w:t>автоматизированная платформа, которая предоставляет финансовые консультации и сервис по созданию и управлению инвестиционным портфелем.</w:t>
      </w:r>
    </w:p>
    <w:p w:rsidR="00BC74AB" w:rsidRPr="00B13A59" w:rsidRDefault="00BC74AB">
      <w:pPr>
        <w:pStyle w:val="1"/>
        <w:spacing w:before="0"/>
        <w:ind w:left="340" w:firstLine="0"/>
        <w:jc w:val="left"/>
      </w:pPr>
    </w:p>
    <w:p w:rsidR="00BC74AB" w:rsidRPr="00B13A59" w:rsidRDefault="004B6041">
      <w:pPr>
        <w:pStyle w:val="1"/>
        <w:spacing w:before="0"/>
        <w:ind w:firstLine="0"/>
      </w:pPr>
      <w:bookmarkStart w:id="52" w:name="_Toc100696018"/>
      <w:r w:rsidRPr="00B13A59">
        <w:rPr>
          <w:rStyle w:val="a7"/>
          <w:rFonts w:ascii="Times New Roman" w:hAnsi="Times New Roman"/>
          <w:b/>
          <w:color w:val="000000"/>
        </w:rPr>
        <w:t>8. Перечень основной и дополнительной учебной литературы, необходимой для освоения дисциплины</w:t>
      </w:r>
      <w:bookmarkEnd w:id="52"/>
    </w:p>
    <w:p w:rsidR="00BC74AB" w:rsidRPr="00B13A59" w:rsidRDefault="00BC74A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BC74AB" w:rsidRPr="00B13A59" w:rsidRDefault="004B6041">
      <w:pPr>
        <w:tabs>
          <w:tab w:val="left" w:pos="567"/>
          <w:tab w:val="left" w:pos="993"/>
        </w:tabs>
        <w:spacing w:after="0" w:line="240" w:lineRule="auto"/>
        <w:ind w:firstLine="709"/>
        <w:jc w:val="center"/>
      </w:pPr>
      <w:r w:rsidRPr="00B13A59">
        <w:rPr>
          <w:rStyle w:val="a7"/>
          <w:rFonts w:ascii="Times New Roman" w:eastAsia="Times New Roman" w:hAnsi="Times New Roman" w:cs="Times New Roman"/>
          <w:b w:val="0"/>
          <w:i/>
          <w:sz w:val="28"/>
          <w:szCs w:val="28"/>
        </w:rPr>
        <w:t>Нормативные правовые акты</w:t>
      </w:r>
    </w:p>
    <w:p w:rsidR="00BC74AB" w:rsidRPr="00B13A59" w:rsidRDefault="00BC74AB">
      <w:pPr>
        <w:tabs>
          <w:tab w:val="left" w:pos="567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C74AB" w:rsidRPr="00B13A59" w:rsidRDefault="004B6041">
      <w:pPr>
        <w:spacing w:after="0" w:line="240" w:lineRule="auto"/>
        <w:jc w:val="both"/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Гражданский Кодекс Российской Федерации. Часть II. Глава 48.  </w:t>
      </w:r>
    </w:p>
    <w:p w:rsidR="00BC74AB" w:rsidRPr="00B13A59" w:rsidRDefault="004B6041">
      <w:pPr>
        <w:spacing w:after="0" w:line="240" w:lineRule="auto"/>
        <w:jc w:val="both"/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Закон РФ "Об организации страхового дела в Российской Федерации" от 27.11.1992 N 4015-1 (в редакции последующих законов). </w:t>
      </w:r>
    </w:p>
    <w:p w:rsidR="00BC74AB" w:rsidRPr="00B13A59" w:rsidRDefault="004B6041">
      <w:pPr>
        <w:spacing w:after="0" w:line="240" w:lineRule="auto"/>
        <w:jc w:val="both"/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Федеральный закон «Об обязательном страховании гражданской ответственности владельцев опасных объектов за причинение вреда в результате аварии на опасном объекте» от 27.07.2010. N 225-ФЗ (в ред. последующих законов). </w:t>
      </w:r>
    </w:p>
    <w:p w:rsidR="00BC74AB" w:rsidRPr="00B13A59" w:rsidRDefault="004B6041">
      <w:pPr>
        <w:spacing w:after="0" w:line="240" w:lineRule="auto"/>
        <w:jc w:val="both"/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Федеральный закон «Об обязательном страховании гражданской ответственности владельцев транспортных средств» от 25.04.2002 г. N 40-ФЗ( в ред. последующих законов). </w:t>
      </w:r>
    </w:p>
    <w:p w:rsidR="00BC74AB" w:rsidRPr="00B13A59" w:rsidRDefault="004B6041">
      <w:pPr>
        <w:spacing w:after="0" w:line="240" w:lineRule="auto"/>
        <w:jc w:val="both"/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Федеральный закон «О взаимном страховании» от 29.11.2007 г. No 286- ФЗ (в редакции последующих законов). </w:t>
      </w:r>
    </w:p>
    <w:p w:rsidR="00BC74AB" w:rsidRPr="00B13A59" w:rsidRDefault="004B6041">
      <w:pPr>
        <w:spacing w:after="0" w:line="240" w:lineRule="auto"/>
        <w:jc w:val="both"/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Федеральный закон «Об обязательном страховании гражданской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метрополитеном» от 14.06.2012 N 67-ФЗ (в ред. последующих законов). </w:t>
      </w:r>
    </w:p>
    <w:p w:rsidR="00BC74AB" w:rsidRPr="00B13A59" w:rsidRDefault="004B60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Налоговый Кодекс Российской Федерации (НК РФ) от 31.07.1998, N 146-ФЗ (в ред. последующих законов). </w:t>
      </w:r>
    </w:p>
    <w:p w:rsidR="00576CF0" w:rsidRPr="00B13A59" w:rsidRDefault="00ED2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>8. Положение Банка России «Об отдельных требованиях к финансовой устойчивости и платежеспособности страховщиков» от 10.01.2020,  </w:t>
      </w:r>
      <w:r w:rsidRPr="00B13A5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13A59">
        <w:rPr>
          <w:rFonts w:ascii="Times New Roman" w:hAnsi="Times New Roman" w:cs="Times New Roman"/>
          <w:sz w:val="28"/>
          <w:szCs w:val="28"/>
        </w:rPr>
        <w:t xml:space="preserve"> 710-П</w:t>
      </w:r>
    </w:p>
    <w:p w:rsidR="00ED268A" w:rsidRPr="00B13A59" w:rsidRDefault="00ED2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sz w:val="28"/>
          <w:szCs w:val="28"/>
        </w:rPr>
        <w:t xml:space="preserve">9. Положение Банка России «О требованиях к финансовой устойчивости и платежеспособности страховщиков» от 16.11.2021, </w:t>
      </w:r>
      <w:r w:rsidRPr="00B13A5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13A59">
        <w:rPr>
          <w:rFonts w:ascii="Times New Roman" w:hAnsi="Times New Roman" w:cs="Times New Roman"/>
          <w:sz w:val="28"/>
          <w:szCs w:val="28"/>
        </w:rPr>
        <w:t xml:space="preserve"> 781-П</w:t>
      </w:r>
    </w:p>
    <w:p w:rsidR="00BC74AB" w:rsidRPr="00B13A59" w:rsidRDefault="00BC74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F6E" w:rsidRPr="00B13A59" w:rsidRDefault="00905F6E" w:rsidP="00905F6E">
      <w:pPr>
        <w:tabs>
          <w:tab w:val="left" w:pos="426"/>
          <w:tab w:val="left" w:pos="567"/>
          <w:tab w:val="left" w:pos="993"/>
        </w:tabs>
        <w:suppressAutoHyphens/>
        <w:spacing w:after="200" w:line="23" w:lineRule="atLeast"/>
        <w:contextualSpacing/>
        <w:jc w:val="both"/>
        <w:rPr>
          <w:rFonts w:ascii="Calibri" w:eastAsia="Calibri" w:hAnsi="Calibri" w:cs="Times New Roman"/>
        </w:rPr>
      </w:pPr>
      <w:r w:rsidRPr="00B13A59">
        <w:rPr>
          <w:rFonts w:ascii="Times New Roman" w:eastAsia="Calibri" w:hAnsi="Times New Roman" w:cs="Times New Roman"/>
          <w:b/>
          <w:sz w:val="28"/>
          <w:szCs w:val="28"/>
        </w:rPr>
        <w:t>Основная литература</w:t>
      </w:r>
    </w:p>
    <w:p w:rsidR="00905F6E" w:rsidRPr="00B13A59" w:rsidRDefault="00905F6E" w:rsidP="00905F6E">
      <w:pPr>
        <w:numPr>
          <w:ilvl w:val="1"/>
          <w:numId w:val="14"/>
        </w:numPr>
        <w:tabs>
          <w:tab w:val="left" w:pos="0"/>
          <w:tab w:val="left" w:pos="284"/>
          <w:tab w:val="left" w:pos="426"/>
          <w:tab w:val="left" w:pos="1134"/>
        </w:tabs>
        <w:suppressAutoHyphens/>
        <w:spacing w:after="0" w:line="23" w:lineRule="atLeast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3A59">
        <w:rPr>
          <w:rFonts w:ascii="Times New Roman" w:eastAsia="Calibri" w:hAnsi="Times New Roman" w:cs="Times New Roman"/>
          <w:sz w:val="28"/>
          <w:szCs w:val="28"/>
        </w:rPr>
        <w:t xml:space="preserve">Страхование : учеб. для вузов / Л. А. Орланюк-Малицкая, С. Б. Богоявленский, Д. А. Горулев [и др.] ; под ред. Л. А. Орланюк-Малицкой, С. Ю. Яновой. — 4-е изд. — Москва : Юрайт, 2022. — 481 с. — (Высшее образование). — ISBN 978-5-534-12272-5.   — Образовательная платформа </w:t>
      </w:r>
      <w:r w:rsidRPr="00B13A5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Юрайт. — URL: </w:t>
      </w:r>
      <w:hyperlink r:id="rId11" w:tgtFrame="_blank">
        <w:r w:rsidRPr="00B13A59">
          <w:rPr>
            <w:rFonts w:ascii="Times New Roman" w:eastAsia="Calibri" w:hAnsi="Times New Roman" w:cs="Times New Roman"/>
            <w:sz w:val="28"/>
            <w:szCs w:val="28"/>
          </w:rPr>
          <w:t>https://urait.ru/bcode/476432</w:t>
        </w:r>
      </w:hyperlink>
      <w:r w:rsidRPr="00B13A59">
        <w:rPr>
          <w:rFonts w:ascii="Times New Roman" w:eastAsia="Calibri" w:hAnsi="Times New Roman" w:cs="Times New Roman"/>
          <w:sz w:val="28"/>
          <w:szCs w:val="28"/>
        </w:rPr>
        <w:t xml:space="preserve"> (дата обращения: 11.11.2022). — Текст : электронный.</w:t>
      </w:r>
    </w:p>
    <w:p w:rsidR="00905F6E" w:rsidRPr="00B13A59" w:rsidRDefault="00905F6E" w:rsidP="00905F6E">
      <w:pPr>
        <w:tabs>
          <w:tab w:val="left" w:pos="0"/>
          <w:tab w:val="left" w:pos="426"/>
          <w:tab w:val="left" w:pos="1134"/>
        </w:tabs>
        <w:suppressAutoHyphens/>
        <w:spacing w:after="0" w:line="23" w:lineRule="atLeast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5F6E" w:rsidRPr="00B13A59" w:rsidRDefault="00905F6E" w:rsidP="00905F6E">
      <w:pPr>
        <w:tabs>
          <w:tab w:val="left" w:pos="426"/>
          <w:tab w:val="left" w:pos="567"/>
          <w:tab w:val="left" w:pos="993"/>
        </w:tabs>
        <w:suppressAutoHyphens/>
        <w:spacing w:after="200" w:line="23" w:lineRule="atLeast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13A59">
        <w:rPr>
          <w:rFonts w:ascii="Times New Roman" w:eastAsia="Calibri" w:hAnsi="Times New Roman" w:cs="Times New Roman"/>
          <w:b/>
          <w:sz w:val="28"/>
          <w:szCs w:val="28"/>
        </w:rPr>
        <w:t>Дополнительная литература:</w:t>
      </w:r>
    </w:p>
    <w:p w:rsidR="006E2562" w:rsidRPr="00B13A59" w:rsidRDefault="006E2562" w:rsidP="006E2562">
      <w:pPr>
        <w:tabs>
          <w:tab w:val="left" w:pos="0"/>
          <w:tab w:val="left" w:pos="284"/>
          <w:tab w:val="left" w:pos="426"/>
          <w:tab w:val="left" w:pos="1134"/>
        </w:tabs>
        <w:suppressAutoHyphens/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3A5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2.</w:t>
      </w:r>
      <w:r w:rsidRPr="00B13A59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Архипов, А. П. </w:t>
      </w:r>
      <w:r w:rsidRPr="00B13A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Финансовый менеджмент страховых организаций : учебник для среднего профессионального образования / А. П. Архипов. — 2-е изд., перераб. и доп. — Москва : Издательство Юрайт, 2023. — 361 с. — (Профессиональное образование). — ISBN 978-5-534-15618-8. — Текст : электронный // Образовательная платформа Юрайт [сайт]. — URL: </w:t>
      </w:r>
      <w:hyperlink r:id="rId12" w:tgtFrame="_blank" w:history="1">
        <w:r w:rsidRPr="00B13A59">
          <w:rPr>
            <w:rStyle w:val="afa"/>
            <w:rFonts w:ascii="Times New Roman" w:hAnsi="Times New Roman" w:cs="Times New Roman"/>
            <w:color w:val="486C97"/>
            <w:sz w:val="28"/>
            <w:szCs w:val="28"/>
            <w:u w:val="none"/>
            <w:shd w:val="clear" w:color="auto" w:fill="FFFFFF"/>
          </w:rPr>
          <w:t>https://urait.ru/bcode/520568</w:t>
        </w:r>
      </w:hyperlink>
      <w:r w:rsidRPr="00B13A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(дата обращения: 11.03.2023) – Текст : электронный</w:t>
      </w:r>
      <w:r w:rsidRPr="00B13A59">
        <w:rPr>
          <w:rFonts w:ascii="Roboto" w:hAnsi="Roboto"/>
          <w:color w:val="000000"/>
          <w:shd w:val="clear" w:color="auto" w:fill="FFFFFF"/>
        </w:rPr>
        <w:t>.</w:t>
      </w:r>
    </w:p>
    <w:p w:rsidR="00483660" w:rsidRPr="00B13A59" w:rsidRDefault="00211779" w:rsidP="00211779">
      <w:pPr>
        <w:tabs>
          <w:tab w:val="left" w:pos="284"/>
          <w:tab w:val="left" w:pos="426"/>
          <w:tab w:val="left" w:pos="993"/>
        </w:tabs>
        <w:suppressAutoHyphens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B13A59">
        <w:rPr>
          <w:rFonts w:ascii="Times New Roman" w:hAnsi="Times New Roman"/>
          <w:sz w:val="28"/>
          <w:szCs w:val="28"/>
        </w:rPr>
        <w:t>3.</w:t>
      </w:r>
      <w:r w:rsidR="00905F6E" w:rsidRPr="00B13A59">
        <w:rPr>
          <w:rFonts w:ascii="Times New Roman" w:hAnsi="Times New Roman"/>
          <w:sz w:val="28"/>
          <w:szCs w:val="28"/>
        </w:rPr>
        <w:t>Страхование и управление рисками: проблемы и перспективы = Insurance and Risk Management: Problems and Perspectives : монография / А. П. Архипов, А. Н. Базанов, С. А. Белозеров [и др.] ; под ред. С. А. Белозерова, Н. П. Кузнецовой ; МГУ им. М. В. Ломоносова, Санкт-Петербургский гос. экон. ун-т.  — Москва : Проспект, 2017. —  527 с. — ISBN 978-5-392-23841-5. — ЭБС Проспект. — URL:</w:t>
      </w:r>
      <w:hyperlink r:id="rId13">
        <w:r w:rsidR="00905F6E" w:rsidRPr="00B13A59">
          <w:rPr>
            <w:rFonts w:ascii="Times New Roman" w:hAnsi="Times New Roman"/>
            <w:sz w:val="28"/>
            <w:szCs w:val="28"/>
          </w:rPr>
          <w:t>http://ebs.prospekt.org/book/34492</w:t>
        </w:r>
      </w:hyperlink>
      <w:r w:rsidR="00905F6E" w:rsidRPr="00B13A59">
        <w:rPr>
          <w:rFonts w:ascii="Times New Roman" w:hAnsi="Times New Roman"/>
          <w:sz w:val="28"/>
          <w:szCs w:val="28"/>
        </w:rPr>
        <w:t xml:space="preserve"> (дата обращения: 11.11.2022). — Текст : электронный.</w:t>
      </w:r>
    </w:p>
    <w:p w:rsidR="00414B4B" w:rsidRPr="00B13A59" w:rsidRDefault="00211779" w:rsidP="002117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3A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4.</w:t>
      </w:r>
      <w:r w:rsidR="00414B4B" w:rsidRPr="00B13A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Финансовый анализ : учебник и практикум для вузов / И. Ю. Евстафьева [и др.] ; под общей редакцией И. Ю. Евстафьевой, В. А. Черненко. — Москва : Издательство Юрайт, 2023. — 337 с. — (Высшее образование). — ISBN 978-5-534-00627-8. — Текст : электронный // Образовательная платформа Юрайт [сайт]. — URL: </w:t>
      </w:r>
      <w:hyperlink r:id="rId14" w:tgtFrame="_blank" w:history="1">
        <w:r w:rsidR="00414B4B" w:rsidRPr="00B13A59">
          <w:rPr>
            <w:rStyle w:val="afa"/>
            <w:rFonts w:ascii="Times New Roman" w:hAnsi="Times New Roman" w:cs="Times New Roman"/>
            <w:color w:val="486C97"/>
            <w:sz w:val="28"/>
            <w:szCs w:val="28"/>
            <w:u w:val="none"/>
            <w:shd w:val="clear" w:color="auto" w:fill="FFFFFF"/>
          </w:rPr>
          <w:t>https://urait.ru/bcode/511414</w:t>
        </w:r>
      </w:hyperlink>
      <w:r w:rsidR="00414B4B" w:rsidRPr="00B13A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B13A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414B4B" w:rsidRPr="00B13A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(дата обращения: 11.03.2023). – Текст : электронный</w:t>
      </w:r>
    </w:p>
    <w:p w:rsidR="00414B4B" w:rsidRPr="00B13A59" w:rsidRDefault="00414B4B" w:rsidP="00414B4B">
      <w:pPr>
        <w:pStyle w:val="af1"/>
        <w:tabs>
          <w:tab w:val="left" w:pos="284"/>
          <w:tab w:val="left" w:pos="426"/>
          <w:tab w:val="left" w:pos="993"/>
        </w:tabs>
        <w:suppressAutoHyphens/>
        <w:spacing w:after="0" w:line="23" w:lineRule="atLeast"/>
        <w:ind w:left="360"/>
        <w:jc w:val="both"/>
        <w:rPr>
          <w:rFonts w:ascii="Times New Roman" w:hAnsi="Times New Roman"/>
          <w:sz w:val="28"/>
          <w:szCs w:val="28"/>
        </w:rPr>
      </w:pPr>
    </w:p>
    <w:p w:rsidR="00905F6E" w:rsidRPr="00B13A59" w:rsidRDefault="00905F6E" w:rsidP="00905F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5F6E" w:rsidRPr="00B13A59" w:rsidRDefault="00905F6E" w:rsidP="00905F6E">
      <w:pPr>
        <w:keepNext/>
        <w:keepLines/>
        <w:suppressAutoHyphens/>
        <w:spacing w:after="0" w:line="240" w:lineRule="auto"/>
        <w:ind w:firstLine="340"/>
        <w:jc w:val="both"/>
        <w:outlineLvl w:val="0"/>
        <w:rPr>
          <w:rFonts w:ascii="Cambria" w:eastAsia="Times New Roman" w:hAnsi="Cambria" w:cs="Times New Roman"/>
          <w:b/>
          <w:bCs/>
          <w:color w:val="365F91"/>
          <w:sz w:val="28"/>
          <w:szCs w:val="28"/>
        </w:rPr>
      </w:pPr>
      <w:r w:rsidRPr="00B13A59">
        <w:rPr>
          <w:rFonts w:ascii="Times New Roman" w:eastAsia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www.cbr.ru – Банк России 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www.asn-news.ru </w:t>
      </w: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Агентство страховых новостей 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www.ankil.ru - Консалтинговая группа «Анкил» 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13A59">
        <w:rPr>
          <w:rFonts w:ascii="Times New Roman" w:eastAsia="Times New Roman" w:hAnsi="Times New Roman" w:cs="Times New Roman"/>
          <w:color w:val="0000CC"/>
          <w:sz w:val="28"/>
          <w:szCs w:val="28"/>
          <w:lang w:val="en-US" w:eastAsia="ru-RU"/>
        </w:rPr>
        <w:t xml:space="preserve">http://www.iaisweb.org/home </w:t>
      </w:r>
      <w:r w:rsidRPr="00B13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– </w:t>
      </w: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Международная</w:t>
      </w:r>
      <w:r w:rsidRPr="00B13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ассоциация</w:t>
      </w:r>
      <w:r w:rsidRPr="00B13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Pr="00B13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надзоров</w:t>
      </w:r>
      <w:r w:rsidRPr="00B13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(International Association of Insurance Supervisors – IAIS) 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>www.ins-union.ru - Всероссийский Союз страховщиков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www.insur-info.ru </w:t>
      </w: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Страхование сегодня (страховой портал) 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www.raexpert.ru - Экспертное агентство «ЭкспертРА»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URL: </w:t>
      </w:r>
      <w:hyperlink r:id="rId15">
        <w:r w:rsidRPr="00B13A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http://www.garant.ru</w:t>
        </w:r>
      </w:hyperlink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информационно-правовой портал «Гарант»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электронная библиотека eLibrary.ru </w:t>
      </w:r>
      <w:hyperlink r:id="rId16">
        <w:r w:rsidRPr="00B13A5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http://elibrary</w:t>
        </w:r>
      </w:hyperlink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Периодические издания Университета в электронном виде </w:t>
      </w:r>
      <w:hyperlink r:id="rId17">
        <w:r w:rsidRPr="00B13A59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http://library.fa.ru/res_mainres.asp?cat=efa</w:t>
        </w:r>
      </w:hyperlink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http://elib.fa.ru/ 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(http://library.fa.ru/files/elibfa.pdf) 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BOOK.RU http://www.book.ru 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</w:t>
      </w:r>
      <w:hyperlink r:id="rId18">
        <w:r w:rsidRPr="00B13A59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http://biblioclub.ru/</w:t>
        </w:r>
      </w:hyperlink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Znanium http://www.znanium.com 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«Деловая онлайн библиотека» издательства «Альпина Паблишер» http://lib.alpinadigital.ru/en/library 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Электронно-библиотечная система издательства «Лань» https://e.lanbook.com/ </w:t>
      </w:r>
    </w:p>
    <w:p w:rsidR="00905F6E" w:rsidRPr="00B13A59" w:rsidRDefault="00905F6E" w:rsidP="00905F6E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Электронно-библиотечная система издательства «ЮРАЙТ» https://www.biblio-online.ru/ </w:t>
      </w:r>
    </w:p>
    <w:p w:rsidR="00905F6E" w:rsidRPr="00B13A59" w:rsidRDefault="00905F6E" w:rsidP="00905F6E">
      <w:pPr>
        <w:suppressAutoHyphens/>
      </w:pPr>
    </w:p>
    <w:p w:rsidR="00BC74AB" w:rsidRPr="00B13A59" w:rsidRDefault="004B6041">
      <w:pPr>
        <w:pStyle w:val="1"/>
        <w:spacing w:before="0"/>
        <w:ind w:firstLine="0"/>
      </w:pPr>
      <w:bookmarkStart w:id="53" w:name="_Toc100696020"/>
      <w:bookmarkStart w:id="54" w:name="_Toc3985724"/>
      <w:r w:rsidRPr="00B13A59">
        <w:rPr>
          <w:rStyle w:val="a7"/>
          <w:rFonts w:ascii="Times New Roman" w:hAnsi="Times New Roman"/>
          <w:b/>
          <w:color w:val="000000"/>
        </w:rPr>
        <w:t xml:space="preserve">10. </w:t>
      </w:r>
      <w:bookmarkStart w:id="55" w:name="_Toc517734283"/>
      <w:r w:rsidRPr="00B13A59">
        <w:rPr>
          <w:rStyle w:val="a7"/>
          <w:rFonts w:ascii="Times New Roman" w:hAnsi="Times New Roman"/>
          <w:b/>
          <w:color w:val="000000"/>
        </w:rPr>
        <w:t>Методические указания для обучающихся по освоению дисциплины</w:t>
      </w:r>
      <w:bookmarkEnd w:id="53"/>
      <w:bookmarkEnd w:id="54"/>
      <w:bookmarkEnd w:id="55"/>
    </w:p>
    <w:p w:rsidR="000110E6" w:rsidRPr="00B13A59" w:rsidRDefault="000110E6" w:rsidP="000110E6">
      <w:pPr>
        <w:keepNext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B13A5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Студентам следует </w:t>
      </w:r>
      <w:r w:rsidRPr="00B13A5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 w:rsidRPr="00B13A5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19" w:history="1">
        <w:r w:rsidRPr="00B13A59">
          <w:rPr>
            <w:rStyle w:val="afa"/>
            <w:rFonts w:ascii="Times New Roman" w:hAnsi="Times New Roman" w:cs="Times New Roman"/>
            <w:spacing w:val="1"/>
            <w:sz w:val="28"/>
            <w:szCs w:val="28"/>
          </w:rPr>
          <w:t>Приказом №1040/о от 11 мая 2021 года</w:t>
        </w:r>
      </w:hyperlink>
      <w:r w:rsidRPr="00B13A5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«Приказы Финуниверситета»). </w:t>
      </w:r>
    </w:p>
    <w:p w:rsidR="00BC74AB" w:rsidRPr="00B13A59" w:rsidRDefault="00BC74AB" w:rsidP="000110E6">
      <w:pPr>
        <w:spacing w:after="0" w:line="276" w:lineRule="auto"/>
        <w:jc w:val="both"/>
      </w:pPr>
    </w:p>
    <w:p w:rsidR="00BC74AB" w:rsidRPr="00B13A59" w:rsidRDefault="004B6041">
      <w:pPr>
        <w:pStyle w:val="1"/>
        <w:tabs>
          <w:tab w:val="left" w:pos="426"/>
        </w:tabs>
        <w:spacing w:before="0" w:line="276" w:lineRule="auto"/>
        <w:ind w:firstLine="0"/>
      </w:pPr>
      <w:bookmarkStart w:id="56" w:name="_Toc100696021"/>
      <w:bookmarkStart w:id="57" w:name="_Toc90243429"/>
      <w:bookmarkStart w:id="58" w:name="_Toc83884887"/>
      <w:r w:rsidRPr="00B13A59">
        <w:rPr>
          <w:rFonts w:ascii="Times New Roman" w:hAnsi="Times New Roman"/>
          <w:color w:val="000000"/>
        </w:rPr>
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6"/>
      <w:bookmarkEnd w:id="57"/>
      <w:bookmarkEnd w:id="58"/>
    </w:p>
    <w:p w:rsidR="00BC74AB" w:rsidRPr="00B13A59" w:rsidRDefault="004B6041">
      <w:pPr>
        <w:pStyle w:val="af2"/>
        <w:spacing w:beforeAutospacing="0" w:after="0" w:afterAutospacing="0" w:line="23" w:lineRule="atLeast"/>
        <w:jc w:val="both"/>
        <w:outlineLvl w:val="1"/>
      </w:pPr>
      <w:bookmarkStart w:id="59" w:name="_Toc100696022"/>
      <w:bookmarkStart w:id="60" w:name="_Toc90243430"/>
      <w:bookmarkStart w:id="61" w:name="_Toc83884888"/>
      <w:r w:rsidRPr="00B13A59">
        <w:rPr>
          <w:b/>
          <w:bCs/>
          <w:sz w:val="28"/>
          <w:szCs w:val="28"/>
        </w:rPr>
        <w:t>11.1. Комплект лицензионного программного обеспечения</w:t>
      </w:r>
      <w:bookmarkEnd w:id="59"/>
      <w:bookmarkEnd w:id="60"/>
      <w:bookmarkEnd w:id="61"/>
    </w:p>
    <w:p w:rsidR="00BC74AB" w:rsidRPr="00B13A59" w:rsidRDefault="004B6041">
      <w:pPr>
        <w:pStyle w:val="af2"/>
        <w:numPr>
          <w:ilvl w:val="0"/>
          <w:numId w:val="8"/>
        </w:numPr>
        <w:tabs>
          <w:tab w:val="clear" w:pos="720"/>
          <w:tab w:val="left" w:pos="426"/>
        </w:tabs>
        <w:spacing w:beforeAutospacing="0" w:after="0" w:afterAutospacing="0" w:line="23" w:lineRule="atLeast"/>
        <w:ind w:left="0" w:firstLine="0"/>
        <w:jc w:val="both"/>
        <w:textAlignment w:val="baseline"/>
      </w:pPr>
      <w:r w:rsidRPr="00B13A59">
        <w:rPr>
          <w:sz w:val="28"/>
          <w:szCs w:val="28"/>
        </w:rPr>
        <w:t xml:space="preserve">Windows Microsoft Office </w:t>
      </w:r>
    </w:p>
    <w:p w:rsidR="00BC74AB" w:rsidRPr="00B13A59" w:rsidRDefault="004B6041">
      <w:pPr>
        <w:pStyle w:val="af2"/>
        <w:numPr>
          <w:ilvl w:val="0"/>
          <w:numId w:val="8"/>
        </w:numPr>
        <w:tabs>
          <w:tab w:val="clear" w:pos="720"/>
          <w:tab w:val="left" w:pos="426"/>
        </w:tabs>
        <w:spacing w:beforeAutospacing="0" w:after="0" w:afterAutospacing="0" w:line="23" w:lineRule="atLeast"/>
        <w:ind w:left="0" w:firstLine="0"/>
        <w:jc w:val="both"/>
        <w:textAlignment w:val="baseline"/>
      </w:pPr>
      <w:r w:rsidRPr="00B13A59">
        <w:rPr>
          <w:sz w:val="28"/>
          <w:szCs w:val="28"/>
        </w:rPr>
        <w:t>Антивирус Kaspersky</w:t>
      </w:r>
    </w:p>
    <w:p w:rsidR="00BC74AB" w:rsidRPr="00B13A59" w:rsidRDefault="004B6041">
      <w:pPr>
        <w:pStyle w:val="af2"/>
        <w:spacing w:beforeAutospacing="0" w:after="0" w:afterAutospacing="0" w:line="23" w:lineRule="atLeast"/>
        <w:jc w:val="both"/>
        <w:outlineLvl w:val="1"/>
      </w:pPr>
      <w:bookmarkStart w:id="62" w:name="_Toc100696023"/>
      <w:bookmarkStart w:id="63" w:name="_Toc90243431"/>
      <w:bookmarkStart w:id="64" w:name="_Toc83884889"/>
      <w:r w:rsidRPr="00B13A59"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2"/>
      <w:bookmarkEnd w:id="63"/>
      <w:bookmarkEnd w:id="64"/>
    </w:p>
    <w:p w:rsidR="00BC74AB" w:rsidRPr="00B13A59" w:rsidRDefault="004B6041">
      <w:pPr>
        <w:pStyle w:val="af2"/>
        <w:numPr>
          <w:ilvl w:val="0"/>
          <w:numId w:val="9"/>
        </w:numPr>
        <w:tabs>
          <w:tab w:val="clear" w:pos="720"/>
          <w:tab w:val="left" w:pos="426"/>
        </w:tabs>
        <w:spacing w:beforeAutospacing="0" w:after="0" w:afterAutospacing="0" w:line="23" w:lineRule="atLeast"/>
        <w:ind w:left="0" w:firstLine="0"/>
        <w:jc w:val="both"/>
        <w:textAlignment w:val="baseline"/>
      </w:pPr>
      <w:r w:rsidRPr="00B13A59">
        <w:rPr>
          <w:sz w:val="28"/>
          <w:szCs w:val="28"/>
        </w:rPr>
        <w:t>Справочная правовая система «Консультант-Плюс»</w:t>
      </w:r>
    </w:p>
    <w:p w:rsidR="00BC74AB" w:rsidRPr="00B13A59" w:rsidRDefault="004B6041">
      <w:pPr>
        <w:pStyle w:val="af2"/>
        <w:numPr>
          <w:ilvl w:val="0"/>
          <w:numId w:val="9"/>
        </w:numPr>
        <w:tabs>
          <w:tab w:val="clear" w:pos="720"/>
          <w:tab w:val="left" w:pos="426"/>
        </w:tabs>
        <w:spacing w:beforeAutospacing="0" w:after="0" w:afterAutospacing="0" w:line="23" w:lineRule="atLeast"/>
        <w:ind w:left="0" w:firstLine="0"/>
        <w:jc w:val="both"/>
        <w:textAlignment w:val="baseline"/>
      </w:pPr>
      <w:r w:rsidRPr="00B13A59">
        <w:rPr>
          <w:sz w:val="28"/>
          <w:szCs w:val="28"/>
        </w:rPr>
        <w:t>Справочная правовая система «Гарант»</w:t>
      </w:r>
    </w:p>
    <w:p w:rsidR="00BC74AB" w:rsidRPr="00B13A59" w:rsidRDefault="00BC74AB">
      <w:pPr>
        <w:pStyle w:val="af2"/>
        <w:spacing w:beforeAutospacing="0" w:after="0" w:afterAutospacing="0" w:line="23" w:lineRule="atLeast"/>
        <w:jc w:val="both"/>
        <w:rPr>
          <w:b/>
          <w:bCs/>
          <w:sz w:val="28"/>
          <w:szCs w:val="28"/>
        </w:rPr>
      </w:pPr>
    </w:p>
    <w:p w:rsidR="00BC74AB" w:rsidRPr="00B13A59" w:rsidRDefault="004B6041">
      <w:pPr>
        <w:pStyle w:val="af2"/>
        <w:spacing w:beforeAutospacing="0" w:after="0" w:afterAutospacing="0" w:line="23" w:lineRule="atLeast"/>
        <w:jc w:val="both"/>
        <w:outlineLvl w:val="1"/>
      </w:pPr>
      <w:bookmarkStart w:id="65" w:name="_Toc100696024"/>
      <w:bookmarkStart w:id="66" w:name="_Toc90243432"/>
      <w:bookmarkStart w:id="67" w:name="_Toc83884890"/>
      <w:r w:rsidRPr="00B13A59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End w:id="65"/>
      <w:bookmarkEnd w:id="66"/>
      <w:bookmarkEnd w:id="67"/>
    </w:p>
    <w:p w:rsidR="00BC74AB" w:rsidRPr="00B13A59" w:rsidRDefault="004B6041">
      <w:pPr>
        <w:pStyle w:val="af2"/>
        <w:spacing w:beforeAutospacing="0" w:after="0" w:afterAutospacing="0" w:line="23" w:lineRule="atLeast"/>
        <w:jc w:val="both"/>
      </w:pPr>
      <w:r w:rsidRPr="00B13A59">
        <w:rPr>
          <w:sz w:val="28"/>
          <w:szCs w:val="28"/>
        </w:rPr>
        <w:t>Не предусмотрено</w:t>
      </w:r>
    </w:p>
    <w:p w:rsidR="00BC74AB" w:rsidRPr="00B13A59" w:rsidRDefault="00BC74AB">
      <w:pPr>
        <w:pStyle w:val="1"/>
        <w:tabs>
          <w:tab w:val="left" w:pos="426"/>
        </w:tabs>
        <w:spacing w:before="0" w:line="23" w:lineRule="atLeast"/>
        <w:ind w:firstLine="0"/>
        <w:rPr>
          <w:rFonts w:ascii="Times New Roman" w:hAnsi="Times New Roman"/>
          <w:color w:val="auto"/>
        </w:rPr>
      </w:pPr>
    </w:p>
    <w:p w:rsidR="00BC74AB" w:rsidRPr="00B13A59" w:rsidRDefault="004B6041">
      <w:pPr>
        <w:pStyle w:val="1"/>
        <w:tabs>
          <w:tab w:val="left" w:pos="426"/>
        </w:tabs>
        <w:spacing w:before="0" w:line="23" w:lineRule="atLeast"/>
        <w:ind w:firstLine="0"/>
      </w:pPr>
      <w:bookmarkStart w:id="68" w:name="_Toc100696025"/>
      <w:bookmarkStart w:id="69" w:name="_Toc90243433"/>
      <w:bookmarkStart w:id="70" w:name="_Toc83884891"/>
      <w:r w:rsidRPr="00B13A59">
        <w:rPr>
          <w:rFonts w:ascii="Times New Roman" w:hAnsi="Times New Roman"/>
          <w:color w:val="000000"/>
        </w:rPr>
        <w:t>12. Описание материально-технической базы, необходимой для осуществления образовательного процесса по дисциплине</w:t>
      </w:r>
      <w:bookmarkEnd w:id="68"/>
      <w:bookmarkEnd w:id="69"/>
      <w:bookmarkEnd w:id="70"/>
    </w:p>
    <w:p w:rsidR="00BC74AB" w:rsidRDefault="004B6041">
      <w:pPr>
        <w:pStyle w:val="af2"/>
        <w:spacing w:beforeAutospacing="0" w:after="0" w:afterAutospacing="0" w:line="23" w:lineRule="atLeast"/>
        <w:ind w:firstLine="709"/>
        <w:jc w:val="both"/>
      </w:pPr>
      <w:r w:rsidRPr="00B13A59">
        <w:rPr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:rsidR="00BC74AB" w:rsidRDefault="00BC74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AB" w:rsidRDefault="00BC7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4AB" w:rsidRDefault="00BC74AB"/>
    <w:sectPr w:rsidR="00BC74AB">
      <w:pgSz w:w="11906" w:h="16838"/>
      <w:pgMar w:top="851" w:right="850" w:bottom="567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1C8" w:rsidRDefault="007D11C8" w:rsidP="008F6A06">
      <w:pPr>
        <w:spacing w:after="0" w:line="240" w:lineRule="auto"/>
      </w:pPr>
      <w:r>
        <w:separator/>
      </w:r>
    </w:p>
  </w:endnote>
  <w:endnote w:type="continuationSeparator" w:id="0">
    <w:p w:rsidR="007D11C8" w:rsidRDefault="007D11C8" w:rsidP="008F6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;Times New R">
    <w:panose1 w:val="00000000000000000000"/>
    <w:charset w:val="00"/>
    <w:family w:val="roman"/>
    <w:notTrueType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CC"/>
    <w:family w:val="auto"/>
    <w:pitch w:val="variable"/>
    <w:sig w:usb0="E00002E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1C8" w:rsidRDefault="007D11C8" w:rsidP="008F6A06">
      <w:pPr>
        <w:spacing w:after="0" w:line="240" w:lineRule="auto"/>
      </w:pPr>
      <w:r>
        <w:separator/>
      </w:r>
    </w:p>
  </w:footnote>
  <w:footnote w:type="continuationSeparator" w:id="0">
    <w:p w:rsidR="007D11C8" w:rsidRDefault="007D11C8" w:rsidP="008F6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041"/>
    <w:multiLevelType w:val="hybridMultilevel"/>
    <w:tmpl w:val="A7667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B0A10"/>
    <w:multiLevelType w:val="multilevel"/>
    <w:tmpl w:val="978662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E92641"/>
    <w:multiLevelType w:val="hybridMultilevel"/>
    <w:tmpl w:val="A1EC6C40"/>
    <w:lvl w:ilvl="0" w:tplc="713A5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C21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2D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A6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8E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A5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0A01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EA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4F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BB0E27"/>
    <w:multiLevelType w:val="multilevel"/>
    <w:tmpl w:val="33CC6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980734C"/>
    <w:multiLevelType w:val="multilevel"/>
    <w:tmpl w:val="13586D0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E2F1BF8"/>
    <w:multiLevelType w:val="multilevel"/>
    <w:tmpl w:val="6A6E9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F43BCC"/>
    <w:multiLevelType w:val="hybridMultilevel"/>
    <w:tmpl w:val="AFEEB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303A0"/>
    <w:multiLevelType w:val="multilevel"/>
    <w:tmpl w:val="9634D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7FD3FA0"/>
    <w:multiLevelType w:val="multilevel"/>
    <w:tmpl w:val="4DC02F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6FD522D"/>
    <w:multiLevelType w:val="multilevel"/>
    <w:tmpl w:val="A23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803501"/>
    <w:multiLevelType w:val="multilevel"/>
    <w:tmpl w:val="5E4873D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BF838AB"/>
    <w:multiLevelType w:val="hybridMultilevel"/>
    <w:tmpl w:val="53D22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F25F8A"/>
    <w:multiLevelType w:val="hybridMultilevel"/>
    <w:tmpl w:val="0854E3E8"/>
    <w:lvl w:ilvl="0" w:tplc="B91E4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26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DED8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44E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22B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F87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27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66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A3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BF0A4C"/>
    <w:multiLevelType w:val="multilevel"/>
    <w:tmpl w:val="4B241D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CD939BF"/>
    <w:multiLevelType w:val="multilevel"/>
    <w:tmpl w:val="3C9A6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FC6314"/>
    <w:multiLevelType w:val="multilevel"/>
    <w:tmpl w:val="67E8C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844DCA"/>
    <w:multiLevelType w:val="multilevel"/>
    <w:tmpl w:val="0BB6A79A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-91"/>
        </w:tabs>
        <w:ind w:left="27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17" w15:restartNumberingAfterBreak="0">
    <w:nsid w:val="70077AF1"/>
    <w:multiLevelType w:val="hybridMultilevel"/>
    <w:tmpl w:val="BD028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CA5895"/>
    <w:multiLevelType w:val="hybridMultilevel"/>
    <w:tmpl w:val="8F1CBAA8"/>
    <w:lvl w:ilvl="0" w:tplc="538A2C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276904"/>
    <w:multiLevelType w:val="hybridMultilevel"/>
    <w:tmpl w:val="0B8EBB2A"/>
    <w:lvl w:ilvl="0" w:tplc="ABEC0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C2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FEC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A6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E3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4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834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5E4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88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511731"/>
    <w:multiLevelType w:val="multilevel"/>
    <w:tmpl w:val="BCD6DB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E0F6A33"/>
    <w:multiLevelType w:val="multilevel"/>
    <w:tmpl w:val="0BB6A79A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-91"/>
        </w:tabs>
        <w:ind w:left="27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2" w15:restartNumberingAfterBreak="0">
    <w:nsid w:val="7EA60D60"/>
    <w:multiLevelType w:val="hybridMultilevel"/>
    <w:tmpl w:val="80D4B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10"/>
  </w:num>
  <w:num w:numId="5">
    <w:abstractNumId w:val="4"/>
  </w:num>
  <w:num w:numId="6">
    <w:abstractNumId w:val="13"/>
  </w:num>
  <w:num w:numId="7">
    <w:abstractNumId w:val="7"/>
  </w:num>
  <w:num w:numId="8">
    <w:abstractNumId w:val="15"/>
  </w:num>
  <w:num w:numId="9">
    <w:abstractNumId w:val="14"/>
  </w:num>
  <w:num w:numId="10">
    <w:abstractNumId w:val="1"/>
  </w:num>
  <w:num w:numId="11">
    <w:abstractNumId w:val="8"/>
  </w:num>
  <w:num w:numId="12">
    <w:abstractNumId w:val="7"/>
    <w:lvlOverride w:ilvl="1">
      <w:startOverride w:val="1"/>
    </w:lvlOverride>
  </w:num>
  <w:num w:numId="13">
    <w:abstractNumId w:val="9"/>
  </w:num>
  <w:num w:numId="14">
    <w:abstractNumId w:val="3"/>
  </w:num>
  <w:num w:numId="15">
    <w:abstractNumId w:val="19"/>
  </w:num>
  <w:num w:numId="16">
    <w:abstractNumId w:val="12"/>
  </w:num>
  <w:num w:numId="17">
    <w:abstractNumId w:val="2"/>
  </w:num>
  <w:num w:numId="18">
    <w:abstractNumId w:val="18"/>
  </w:num>
  <w:num w:numId="19">
    <w:abstractNumId w:val="0"/>
  </w:num>
  <w:num w:numId="20">
    <w:abstractNumId w:val="16"/>
  </w:num>
  <w:num w:numId="21">
    <w:abstractNumId w:val="11"/>
  </w:num>
  <w:num w:numId="22">
    <w:abstractNumId w:val="17"/>
  </w:num>
  <w:num w:numId="23">
    <w:abstractNumId w:val="6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4AB"/>
    <w:rsid w:val="000110E6"/>
    <w:rsid w:val="00020FA2"/>
    <w:rsid w:val="00041067"/>
    <w:rsid w:val="00043517"/>
    <w:rsid w:val="0004416F"/>
    <w:rsid w:val="00044DF5"/>
    <w:rsid w:val="00062CD9"/>
    <w:rsid w:val="0006622C"/>
    <w:rsid w:val="0008192B"/>
    <w:rsid w:val="00092424"/>
    <w:rsid w:val="00093F6B"/>
    <w:rsid w:val="00094225"/>
    <w:rsid w:val="000A712D"/>
    <w:rsid w:val="000D75B3"/>
    <w:rsid w:val="000E2F95"/>
    <w:rsid w:val="000F1BBB"/>
    <w:rsid w:val="00120097"/>
    <w:rsid w:val="0014117D"/>
    <w:rsid w:val="001414EF"/>
    <w:rsid w:val="00161ACB"/>
    <w:rsid w:val="00165429"/>
    <w:rsid w:val="0016591B"/>
    <w:rsid w:val="001762D9"/>
    <w:rsid w:val="00185904"/>
    <w:rsid w:val="00195FA6"/>
    <w:rsid w:val="001A05D8"/>
    <w:rsid w:val="001A6D5D"/>
    <w:rsid w:val="001C0543"/>
    <w:rsid w:val="001C3D17"/>
    <w:rsid w:val="001D0A5C"/>
    <w:rsid w:val="00211779"/>
    <w:rsid w:val="00245965"/>
    <w:rsid w:val="00251F7C"/>
    <w:rsid w:val="00276F20"/>
    <w:rsid w:val="0028344C"/>
    <w:rsid w:val="00290E9C"/>
    <w:rsid w:val="002A4786"/>
    <w:rsid w:val="002E3305"/>
    <w:rsid w:val="002F0296"/>
    <w:rsid w:val="002F2DF3"/>
    <w:rsid w:val="003042D6"/>
    <w:rsid w:val="0030465F"/>
    <w:rsid w:val="003126CE"/>
    <w:rsid w:val="0031398C"/>
    <w:rsid w:val="00323115"/>
    <w:rsid w:val="00324C8C"/>
    <w:rsid w:val="003340EF"/>
    <w:rsid w:val="00334973"/>
    <w:rsid w:val="003362F4"/>
    <w:rsid w:val="003461DE"/>
    <w:rsid w:val="00356C92"/>
    <w:rsid w:val="003B6534"/>
    <w:rsid w:val="003C0446"/>
    <w:rsid w:val="003D76B2"/>
    <w:rsid w:val="003E474C"/>
    <w:rsid w:val="00401280"/>
    <w:rsid w:val="00404A89"/>
    <w:rsid w:val="00414B4B"/>
    <w:rsid w:val="004454C7"/>
    <w:rsid w:val="00450B9D"/>
    <w:rsid w:val="004569EE"/>
    <w:rsid w:val="00462496"/>
    <w:rsid w:val="00473889"/>
    <w:rsid w:val="00483660"/>
    <w:rsid w:val="004842E4"/>
    <w:rsid w:val="00492B32"/>
    <w:rsid w:val="004943C3"/>
    <w:rsid w:val="004B6041"/>
    <w:rsid w:val="004C32F9"/>
    <w:rsid w:val="004E7B26"/>
    <w:rsid w:val="004F7DB6"/>
    <w:rsid w:val="00516BE6"/>
    <w:rsid w:val="00531809"/>
    <w:rsid w:val="00533380"/>
    <w:rsid w:val="00540914"/>
    <w:rsid w:val="00576CF0"/>
    <w:rsid w:val="005837ED"/>
    <w:rsid w:val="005C226F"/>
    <w:rsid w:val="005C7CC7"/>
    <w:rsid w:val="005E2218"/>
    <w:rsid w:val="005E34D1"/>
    <w:rsid w:val="005E710A"/>
    <w:rsid w:val="005F769F"/>
    <w:rsid w:val="006158DB"/>
    <w:rsid w:val="00624F00"/>
    <w:rsid w:val="00644917"/>
    <w:rsid w:val="00647A30"/>
    <w:rsid w:val="00661D87"/>
    <w:rsid w:val="00692CF8"/>
    <w:rsid w:val="006A7C4F"/>
    <w:rsid w:val="006C47D9"/>
    <w:rsid w:val="006D52F8"/>
    <w:rsid w:val="006D6B3C"/>
    <w:rsid w:val="006E2337"/>
    <w:rsid w:val="006E2562"/>
    <w:rsid w:val="006F091D"/>
    <w:rsid w:val="006F4E3B"/>
    <w:rsid w:val="00701E8B"/>
    <w:rsid w:val="00705B33"/>
    <w:rsid w:val="007335C9"/>
    <w:rsid w:val="00757F2C"/>
    <w:rsid w:val="00786877"/>
    <w:rsid w:val="00787934"/>
    <w:rsid w:val="007977E9"/>
    <w:rsid w:val="007D11C8"/>
    <w:rsid w:val="00812F87"/>
    <w:rsid w:val="00813232"/>
    <w:rsid w:val="008A2E75"/>
    <w:rsid w:val="008D3634"/>
    <w:rsid w:val="008F2CD5"/>
    <w:rsid w:val="008F5A4C"/>
    <w:rsid w:val="008F6A06"/>
    <w:rsid w:val="00905F6E"/>
    <w:rsid w:val="00910704"/>
    <w:rsid w:val="00944F13"/>
    <w:rsid w:val="00953C35"/>
    <w:rsid w:val="00964089"/>
    <w:rsid w:val="009704DF"/>
    <w:rsid w:val="009B211A"/>
    <w:rsid w:val="009C6C55"/>
    <w:rsid w:val="009D4FAD"/>
    <w:rsid w:val="009D7B11"/>
    <w:rsid w:val="009F2816"/>
    <w:rsid w:val="00A0439C"/>
    <w:rsid w:val="00A14D37"/>
    <w:rsid w:val="00A239B3"/>
    <w:rsid w:val="00A23BD9"/>
    <w:rsid w:val="00A277C0"/>
    <w:rsid w:val="00A47098"/>
    <w:rsid w:val="00A7119C"/>
    <w:rsid w:val="00A82252"/>
    <w:rsid w:val="00AC4301"/>
    <w:rsid w:val="00AF1DE0"/>
    <w:rsid w:val="00AF5EF9"/>
    <w:rsid w:val="00B01925"/>
    <w:rsid w:val="00B13A59"/>
    <w:rsid w:val="00B411AD"/>
    <w:rsid w:val="00B44A50"/>
    <w:rsid w:val="00B6706F"/>
    <w:rsid w:val="00BB4EDA"/>
    <w:rsid w:val="00BC74AB"/>
    <w:rsid w:val="00BE050A"/>
    <w:rsid w:val="00BF1481"/>
    <w:rsid w:val="00BF4E32"/>
    <w:rsid w:val="00BF4ED6"/>
    <w:rsid w:val="00C13336"/>
    <w:rsid w:val="00C40849"/>
    <w:rsid w:val="00C779F5"/>
    <w:rsid w:val="00C94E71"/>
    <w:rsid w:val="00CA76FF"/>
    <w:rsid w:val="00CB351D"/>
    <w:rsid w:val="00CB5CC3"/>
    <w:rsid w:val="00CC5A4C"/>
    <w:rsid w:val="00CC723A"/>
    <w:rsid w:val="00CD6B6B"/>
    <w:rsid w:val="00CE436D"/>
    <w:rsid w:val="00CF26D9"/>
    <w:rsid w:val="00D14391"/>
    <w:rsid w:val="00D356D7"/>
    <w:rsid w:val="00D60A89"/>
    <w:rsid w:val="00D61F48"/>
    <w:rsid w:val="00D72C11"/>
    <w:rsid w:val="00D80B2A"/>
    <w:rsid w:val="00D83D40"/>
    <w:rsid w:val="00D95A65"/>
    <w:rsid w:val="00DA0D9A"/>
    <w:rsid w:val="00DA4184"/>
    <w:rsid w:val="00DA6901"/>
    <w:rsid w:val="00DB271C"/>
    <w:rsid w:val="00DB380E"/>
    <w:rsid w:val="00DB5B43"/>
    <w:rsid w:val="00E05E19"/>
    <w:rsid w:val="00E5049A"/>
    <w:rsid w:val="00E77D8C"/>
    <w:rsid w:val="00E92380"/>
    <w:rsid w:val="00E97F6D"/>
    <w:rsid w:val="00EB31AF"/>
    <w:rsid w:val="00ED24A0"/>
    <w:rsid w:val="00ED268A"/>
    <w:rsid w:val="00ED7234"/>
    <w:rsid w:val="00F12FE2"/>
    <w:rsid w:val="00F130C0"/>
    <w:rsid w:val="00F13FA4"/>
    <w:rsid w:val="00F30336"/>
    <w:rsid w:val="00F34F4F"/>
    <w:rsid w:val="00F35FE6"/>
    <w:rsid w:val="00F370D5"/>
    <w:rsid w:val="00F40925"/>
    <w:rsid w:val="00F7419E"/>
    <w:rsid w:val="00F85E7C"/>
    <w:rsid w:val="00FC69BD"/>
    <w:rsid w:val="00FD7A76"/>
    <w:rsid w:val="00FF29AF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1502D"/>
  <w15:docId w15:val="{CEB8CCF4-2AAC-45F9-83BC-E0150C514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F26"/>
    <w:pPr>
      <w:suppressAutoHyphens w:val="0"/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F1F26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rsid w:val="00B30B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F1F2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-">
    <w:name w:val="Интернет-ссылка"/>
    <w:basedOn w:val="a0"/>
    <w:uiPriority w:val="99"/>
    <w:rsid w:val="00CF1F26"/>
    <w:rPr>
      <w:color w:val="0000FF"/>
      <w:u w:val="single"/>
    </w:rPr>
  </w:style>
  <w:style w:type="character" w:customStyle="1" w:styleId="normaltextrun1">
    <w:name w:val="normaltextrun1"/>
    <w:basedOn w:val="a0"/>
    <w:qFormat/>
    <w:rsid w:val="00A4337E"/>
  </w:style>
  <w:style w:type="character" w:customStyle="1" w:styleId="a3">
    <w:name w:val="Подзаголовок Знак"/>
    <w:basedOn w:val="a0"/>
    <w:qFormat/>
    <w:rsid w:val="00F1359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2F51E0"/>
    <w:rPr>
      <w:sz w:val="20"/>
      <w:szCs w:val="20"/>
    </w:rPr>
  </w:style>
  <w:style w:type="character" w:customStyle="1" w:styleId="20">
    <w:name w:val="Текст сноски Знак2"/>
    <w:qFormat/>
    <w:locked/>
    <w:rsid w:val="002F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link w:val="a5"/>
    <w:uiPriority w:val="9"/>
    <w:semiHidden/>
    <w:qFormat/>
    <w:rsid w:val="00B30B0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6">
    <w:name w:val="Абзац списка Знак"/>
    <w:uiPriority w:val="34"/>
    <w:qFormat/>
    <w:locked/>
    <w:rsid w:val="000752F8"/>
    <w:rPr>
      <w:rFonts w:ascii="Calibri" w:eastAsia="Calibri" w:hAnsi="Calibri" w:cs="Times New Roman"/>
      <w:sz w:val="22"/>
      <w:szCs w:val="22"/>
    </w:rPr>
  </w:style>
  <w:style w:type="character" w:styleId="a7">
    <w:name w:val="Strong"/>
    <w:basedOn w:val="a0"/>
    <w:uiPriority w:val="22"/>
    <w:qFormat/>
    <w:rsid w:val="00A62182"/>
    <w:rPr>
      <w:b/>
      <w:bCs/>
    </w:rPr>
  </w:style>
  <w:style w:type="character" w:styleId="a8">
    <w:name w:val="Intense Emphasis"/>
    <w:basedOn w:val="a0"/>
    <w:uiPriority w:val="21"/>
    <w:qFormat/>
    <w:rsid w:val="00BF1406"/>
    <w:rPr>
      <w:i/>
      <w:iCs/>
      <w:color w:val="4472C4" w:themeColor="accent1"/>
    </w:rPr>
  </w:style>
  <w:style w:type="character" w:customStyle="1" w:styleId="a9">
    <w:name w:val="Верхний колонтитул Знак"/>
    <w:basedOn w:val="a0"/>
    <w:uiPriority w:val="99"/>
    <w:qFormat/>
    <w:rsid w:val="00E26719"/>
    <w:rPr>
      <w:sz w:val="22"/>
      <w:szCs w:val="22"/>
    </w:rPr>
  </w:style>
  <w:style w:type="character" w:customStyle="1" w:styleId="aa">
    <w:name w:val="Нижний колонтитул Знак"/>
    <w:basedOn w:val="a0"/>
    <w:uiPriority w:val="99"/>
    <w:qFormat/>
    <w:rsid w:val="00E26719"/>
    <w:rPr>
      <w:sz w:val="22"/>
      <w:szCs w:val="22"/>
    </w:rPr>
  </w:style>
  <w:style w:type="character" w:customStyle="1" w:styleId="ab">
    <w:name w:val="Ссылка указателя"/>
    <w:qFormat/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2">
    <w:name w:val="toc 1"/>
    <w:basedOn w:val="a"/>
    <w:next w:val="a"/>
    <w:autoRedefine/>
    <w:uiPriority w:val="39"/>
    <w:rsid w:val="00CF1F26"/>
    <w:pPr>
      <w:tabs>
        <w:tab w:val="left" w:pos="0"/>
        <w:tab w:val="right" w:leader="dot" w:pos="949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2C72A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1">
    <w:name w:val="Основной текст с отступом 21"/>
    <w:basedOn w:val="a"/>
    <w:qFormat/>
    <w:rsid w:val="002C201B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2"/>
      <w:sz w:val="24"/>
      <w:szCs w:val="21"/>
      <w:lang w:val="x-none" w:eastAsia="hi-IN" w:bidi="hi-IN"/>
    </w:rPr>
  </w:style>
  <w:style w:type="paragraph" w:styleId="af2">
    <w:name w:val="Normal (Web)"/>
    <w:basedOn w:val="a"/>
    <w:uiPriority w:val="99"/>
    <w:unhideWhenUsed/>
    <w:qFormat/>
    <w:rsid w:val="007E017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qFormat/>
    <w:rsid w:val="00A43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Subtitle"/>
    <w:basedOn w:val="a"/>
    <w:qFormat/>
    <w:rsid w:val="00F1359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note text"/>
    <w:basedOn w:val="a"/>
    <w:link w:val="11"/>
    <w:rsid w:val="002F51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список с точками"/>
    <w:uiPriority w:val="99"/>
    <w:qFormat/>
    <w:rsid w:val="000752F8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BF1406"/>
    <w:pPr>
      <w:spacing w:before="240" w:line="259" w:lineRule="auto"/>
      <w:ind w:firstLine="0"/>
      <w:jc w:val="left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BF1406"/>
    <w:pPr>
      <w:spacing w:after="100"/>
      <w:ind w:left="220"/>
    </w:p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E26719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footer"/>
    <w:basedOn w:val="a"/>
    <w:uiPriority w:val="99"/>
    <w:unhideWhenUsed/>
    <w:rsid w:val="00E26719"/>
    <w:pPr>
      <w:tabs>
        <w:tab w:val="center" w:pos="4677"/>
        <w:tab w:val="right" w:pos="9355"/>
      </w:tabs>
      <w:spacing w:after="0" w:line="240" w:lineRule="auto"/>
    </w:pPr>
  </w:style>
  <w:style w:type="table" w:styleId="af9">
    <w:name w:val="Table Grid"/>
    <w:basedOn w:val="a1"/>
    <w:uiPriority w:val="59"/>
    <w:rsid w:val="00CF1F2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39"/>
    <w:rsid w:val="00CF1F2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39"/>
    <w:rsid w:val="00A433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4836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8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3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0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0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3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ebs.prospekt.org/book/34492" TargetMode="External"/><Relationship Id="rId18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20568" TargetMode="External"/><Relationship Id="rId17" Type="http://schemas.openxmlformats.org/officeDocument/2006/relationships/hyperlink" Target="http://library.fa.ru/res_mainres.asp?cat=ef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7643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10" Type="http://schemas.openxmlformats.org/officeDocument/2006/relationships/chart" Target="charts/chart2.xml"/><Relationship Id="rId19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E%D0%B1%D1%89%D0%B0%D1%8F/%D0%9F%D1%80%D0%B8%D0%BA%D0%B0%D0%B7%20%E2%84%96%201040_%D0%BE%20%D0%BE%D1%82%2011.05.2021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urait.ru/bcode/511414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C:\&#1048;&#1075;&#1085;&#1072;&#1090;&#1086;&#1074;&#1072;%20&#1053;&#1042;\&#1057;&#1090;&#1088;&#1072;&#1093;&#1086;&#1074;&#1072;&#1085;&#1080;&#1077;\&#1057;&#1090;&#1088;&#1072;&#1093;&#1086;&#1074;&#1072;&#1085;&#1080;&#1077;%20(&#1086;&#1073;&#1079;&#1086;&#1088;%20+&#1089;&#1072;&#1081;&#1090;)\&#1054;&#1073;&#1079;&#1086;&#1088;\2020\&#1043;&#1088;&#1072;&#1092;&#1080;&#1082;%203,4%20(&#1087;&#1088;&#1077;&#1084;&#1080;&#1080;,&#1074;&#1099;&#1087;&#1083;&#1072;&#1090;&#1099;)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 sz="8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Структура страховых премий (взносов) по видам страхования в 2020г. </a:t>
            </a:r>
          </a:p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 sz="800" b="0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в % к итогу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9593537577372838"/>
          <c:y val="3.6396015926119081E-2"/>
          <c:w val="0.38083688546649419"/>
          <c:h val="0.93004592115807816"/>
        </c:manualLayout>
      </c:layout>
      <c:doughnutChart>
        <c:varyColors val="1"/>
        <c:ser>
          <c:idx val="0"/>
          <c:order val="0"/>
          <c:spPr>
            <a:ln>
              <a:solidFill>
                <a:sysClr val="windowText" lastClr="000000"/>
              </a:solidFill>
            </a:ln>
          </c:spPr>
          <c:dPt>
            <c:idx val="0"/>
            <c:bubble3D val="0"/>
            <c:spPr>
              <a:solidFill>
                <a:srgbClr val="FFC00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58A8-B743-AC67-1429A5100695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3-58A8-B743-AC67-1429A5100695}"/>
              </c:ext>
            </c:extLst>
          </c:dPt>
          <c:dPt>
            <c:idx val="2"/>
            <c:bubble3D val="0"/>
            <c:spPr>
              <a:solidFill>
                <a:srgbClr val="4CD452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5-58A8-B743-AC67-1429A5100695}"/>
              </c:ext>
            </c:extLst>
          </c:dPt>
          <c:dPt>
            <c:idx val="3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7-58A8-B743-AC67-1429A5100695}"/>
              </c:ext>
            </c:extLst>
          </c:dPt>
          <c:dPt>
            <c:idx val="4"/>
            <c:bubble3D val="0"/>
            <c:spPr>
              <a:solidFill>
                <a:srgbClr val="E456C6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9-58A8-B743-AC67-1429A5100695}"/>
              </c:ext>
            </c:extLst>
          </c:dPt>
          <c:dPt>
            <c:idx val="5"/>
            <c:bubble3D val="0"/>
            <c:spPr>
              <a:solidFill>
                <a:schemeClr val="accent3">
                  <a:lumMod val="75000"/>
                </a:schemeClr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B-58A8-B743-AC67-1429A5100695}"/>
              </c:ext>
            </c:extLst>
          </c:dPt>
          <c:dPt>
            <c:idx val="6"/>
            <c:bubble3D val="0"/>
            <c:spPr>
              <a:solidFill>
                <a:srgbClr val="FFFF0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D-58A8-B743-AC67-1429A5100695}"/>
              </c:ext>
            </c:extLst>
          </c:dPt>
          <c:dPt>
            <c:idx val="7"/>
            <c:bubble3D val="0"/>
            <c:spPr>
              <a:solidFill>
                <a:srgbClr val="0066FF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F-58A8-B743-AC67-1429A5100695}"/>
              </c:ext>
            </c:extLst>
          </c:dPt>
          <c:dPt>
            <c:idx val="8"/>
            <c:bubble3D val="0"/>
            <c:spPr>
              <a:solidFill>
                <a:srgbClr val="CC000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1-58A8-B743-AC67-1429A5100695}"/>
              </c:ext>
            </c:extLst>
          </c:dPt>
          <c:dPt>
            <c:idx val="9"/>
            <c:bubble3D val="0"/>
            <c:spPr>
              <a:solidFill>
                <a:srgbClr val="F0A2DF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3-58A8-B743-AC67-1429A5100695}"/>
              </c:ext>
            </c:extLst>
          </c:dPt>
          <c:dPt>
            <c:idx val="10"/>
            <c:bubble3D val="0"/>
            <c:spPr>
              <a:solidFill>
                <a:srgbClr val="00FFFF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5-58A8-B743-AC67-1429A5100695}"/>
              </c:ext>
            </c:extLst>
          </c:dPt>
          <c:dPt>
            <c:idx val="11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7-58A8-B743-AC67-1429A5100695}"/>
              </c:ext>
            </c:extLst>
          </c:dPt>
          <c:dLbls>
            <c:dLbl>
              <c:idx val="0"/>
              <c:spPr>
                <a:solidFill>
                  <a:schemeClr val="bg1"/>
                </a:solidFill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58A8-B743-AC67-1429A5100695}"/>
                </c:ext>
              </c:extLst>
            </c:dLbl>
            <c:dLbl>
              <c:idx val="9"/>
              <c:spPr>
                <a:solidFill>
                  <a:schemeClr val="bg1"/>
                </a:solidFill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58A8-B743-AC67-1429A510069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'1'!$A$3:$A$14</c:f>
              <c:strCache>
                <c:ptCount val="12"/>
                <c:pt idx="0">
                  <c:v>Добровольное страхование</c:v>
                </c:pt>
                <c:pt idx="1">
                  <c:v> жизни</c:v>
                </c:pt>
                <c:pt idx="2">
                  <c:v> от несчастных случаев и болезней</c:v>
                </c:pt>
                <c:pt idx="3">
                  <c:v> медицинское</c:v>
                </c:pt>
                <c:pt idx="4">
                  <c:v> имущества юридических лиц</c:v>
                </c:pt>
                <c:pt idx="5">
                  <c:v> имущества граждан</c:v>
                </c:pt>
                <c:pt idx="6">
                  <c:v> предпринимательских и финансовых рисков</c:v>
                </c:pt>
                <c:pt idx="7">
                  <c:v> гражданской ответственности</c:v>
                </c:pt>
                <c:pt idx="8">
                  <c:v>сельскохозяйственное страхование</c:v>
                </c:pt>
                <c:pt idx="9">
                  <c:v>Обязательное страхование</c:v>
                </c:pt>
                <c:pt idx="10">
                  <c:v>личное </c:v>
                </c:pt>
                <c:pt idx="11">
                  <c:v>имущественное</c:v>
                </c:pt>
              </c:strCache>
            </c:strRef>
          </c:cat>
          <c:val>
            <c:numRef>
              <c:f>'1'!$B$3:$B$14</c:f>
              <c:numCache>
                <c:formatCode>General</c:formatCode>
                <c:ptCount val="12"/>
                <c:pt idx="0" formatCode="0.0">
                  <c:v>84</c:v>
                </c:pt>
                <c:pt idx="9" formatCode="0.0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8-58A8-B743-AC67-1429A5100695}"/>
            </c:ext>
          </c:extLst>
        </c:ser>
        <c:ser>
          <c:idx val="1"/>
          <c:order val="1"/>
          <c:spPr>
            <a:ln>
              <a:solidFill>
                <a:sysClr val="windowText" lastClr="000000"/>
              </a:solidFill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19-58A8-B743-AC67-1429A5100695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B-58A8-B743-AC67-1429A5100695}"/>
              </c:ext>
            </c:extLst>
          </c:dPt>
          <c:dPt>
            <c:idx val="2"/>
            <c:bubble3D val="0"/>
            <c:spPr>
              <a:solidFill>
                <a:srgbClr val="4CD452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D-58A8-B743-AC67-1429A5100695}"/>
              </c:ext>
            </c:extLst>
          </c:dPt>
          <c:dPt>
            <c:idx val="3"/>
            <c:bubble3D val="0"/>
            <c:spPr>
              <a:solidFill>
                <a:srgbClr val="1F497D">
                  <a:lumMod val="60000"/>
                  <a:lumOff val="40000"/>
                </a:srgbClr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F-58A8-B743-AC67-1429A5100695}"/>
              </c:ext>
            </c:extLst>
          </c:dPt>
          <c:dPt>
            <c:idx val="4"/>
            <c:bubble3D val="0"/>
            <c:spPr>
              <a:solidFill>
                <a:srgbClr val="E456C6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1-58A8-B743-AC67-1429A5100695}"/>
              </c:ext>
            </c:extLst>
          </c:dPt>
          <c:dPt>
            <c:idx val="5"/>
            <c:bubble3D val="0"/>
            <c:spPr>
              <a:solidFill>
                <a:srgbClr val="9BBB59">
                  <a:lumMod val="75000"/>
                </a:srgbClr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3-58A8-B743-AC67-1429A5100695}"/>
              </c:ext>
            </c:extLst>
          </c:dPt>
          <c:dPt>
            <c:idx val="6"/>
            <c:bubble3D val="0"/>
            <c:spPr>
              <a:solidFill>
                <a:srgbClr val="FFFF0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5-58A8-B743-AC67-1429A5100695}"/>
              </c:ext>
            </c:extLst>
          </c:dPt>
          <c:dPt>
            <c:idx val="7"/>
            <c:bubble3D val="0"/>
            <c:spPr>
              <a:solidFill>
                <a:srgbClr val="0066FF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7-58A8-B743-AC67-1429A5100695}"/>
              </c:ext>
            </c:extLst>
          </c:dPt>
          <c:dPt>
            <c:idx val="8"/>
            <c:bubble3D val="0"/>
            <c:spPr>
              <a:solidFill>
                <a:srgbClr val="CC000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9-58A8-B743-AC67-1429A5100695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2A-58A8-B743-AC67-1429A5100695}"/>
              </c:ext>
            </c:extLst>
          </c:dPt>
          <c:dPt>
            <c:idx val="10"/>
            <c:bubble3D val="0"/>
            <c:spPr>
              <a:solidFill>
                <a:srgbClr val="00FFFF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C-58A8-B743-AC67-1429A5100695}"/>
              </c:ext>
            </c:extLst>
          </c:dPt>
          <c:dPt>
            <c:idx val="11"/>
            <c:bubble3D val="0"/>
            <c:spPr>
              <a:solidFill>
                <a:srgbClr val="C3D69B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E-58A8-B743-AC67-1429A5100695}"/>
              </c:ext>
            </c:extLst>
          </c:dPt>
          <c:dLbls>
            <c:dLbl>
              <c:idx val="8"/>
              <c:layout>
                <c:manualLayout>
                  <c:x val="-4.0697674418604654E-2"/>
                  <c:y val="-3.50168350168350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58A8-B743-AC67-1429A5100695}"/>
                </c:ext>
              </c:extLst>
            </c:dLbl>
            <c:spPr>
              <a:solidFill>
                <a:sysClr val="window" lastClr="FFFFFF"/>
              </a:solidFill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Times New Roman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'1'!$A$3:$A$14</c:f>
              <c:strCache>
                <c:ptCount val="12"/>
                <c:pt idx="0">
                  <c:v>Добровольное страхование</c:v>
                </c:pt>
                <c:pt idx="1">
                  <c:v> жизни</c:v>
                </c:pt>
                <c:pt idx="2">
                  <c:v> от несчастных случаев и болезней</c:v>
                </c:pt>
                <c:pt idx="3">
                  <c:v> медицинское</c:v>
                </c:pt>
                <c:pt idx="4">
                  <c:v> имущества юридических лиц</c:v>
                </c:pt>
                <c:pt idx="5">
                  <c:v> имущества граждан</c:v>
                </c:pt>
                <c:pt idx="6">
                  <c:v> предпринимательских и финансовых рисков</c:v>
                </c:pt>
                <c:pt idx="7">
                  <c:v> гражданской ответственности</c:v>
                </c:pt>
                <c:pt idx="8">
                  <c:v>сельскохозяйственное страхование</c:v>
                </c:pt>
                <c:pt idx="9">
                  <c:v>Обязательное страхование</c:v>
                </c:pt>
                <c:pt idx="10">
                  <c:v>личное </c:v>
                </c:pt>
                <c:pt idx="11">
                  <c:v>имущественное</c:v>
                </c:pt>
              </c:strCache>
            </c:strRef>
          </c:cat>
          <c:val>
            <c:numRef>
              <c:f>'1'!$C$3:$C$14</c:f>
              <c:numCache>
                <c:formatCode>0.0</c:formatCode>
                <c:ptCount val="12"/>
                <c:pt idx="1">
                  <c:v>27.8</c:v>
                </c:pt>
                <c:pt idx="2">
                  <c:v>13.2</c:v>
                </c:pt>
                <c:pt idx="3">
                  <c:v>11.4</c:v>
                </c:pt>
                <c:pt idx="4">
                  <c:v>14.3</c:v>
                </c:pt>
                <c:pt idx="5">
                  <c:v>11.7</c:v>
                </c:pt>
                <c:pt idx="6">
                  <c:v>2.8</c:v>
                </c:pt>
                <c:pt idx="7">
                  <c:v>2.4</c:v>
                </c:pt>
                <c:pt idx="8">
                  <c:v>0.5</c:v>
                </c:pt>
                <c:pt idx="10">
                  <c:v>1.1000000000000001</c:v>
                </c:pt>
                <c:pt idx="11">
                  <c:v>14.9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F-58A8-B743-AC67-1429A51006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  <c:holeSize val="10"/>
      </c:doughnut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0690654947201361"/>
          <c:y val="0.16595455871046422"/>
          <c:w val="0.37855551486296768"/>
          <c:h val="0.81603987380365317"/>
        </c:manualLayout>
      </c:layout>
      <c:overlay val="0"/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800" dirty="0">
                <a:latin typeface="Times New Roman" panose="02020603050405020304" pitchFamily="18" charset="0"/>
                <a:cs typeface="Times New Roman" panose="02020603050405020304" pitchFamily="18" charset="0"/>
              </a:rPr>
              <a:t>Аналитическая</a:t>
            </a:r>
            <a:r>
              <a:rPr lang="ru-RU" sz="800" baseline="0" dirty="0">
                <a:latin typeface="Times New Roman" panose="02020603050405020304" pitchFamily="18" charset="0"/>
                <a:cs typeface="Times New Roman" panose="02020603050405020304" pitchFamily="18" charset="0"/>
              </a:rPr>
              <a:t> зрелость страховщиков в разрезе операционных функций</a:t>
            </a:r>
            <a:endParaRPr lang="ru-RU" sz="800" dirty="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Продвинутый уровень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94000"/>
                    <a:satMod val="100000"/>
                    <a:lumMod val="108000"/>
                  </a:schemeClr>
                </a:gs>
                <a:gs pos="50000">
                  <a:schemeClr val="accent1">
                    <a:tint val="98000"/>
                    <a:shade val="100000"/>
                    <a:satMod val="100000"/>
                    <a:lumMod val="100000"/>
                  </a:schemeClr>
                </a:gs>
                <a:gs pos="100000">
                  <a:schemeClr val="accent1">
                    <a:shade val="72000"/>
                    <a:satMod val="120000"/>
                    <a:lumMod val="100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25400" dir="5400000" rotWithShape="0">
                <a:srgbClr val="000000">
                  <a:alpha val="28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2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фиксация мошеничества</c:v>
                </c:pt>
                <c:pt idx="1">
                  <c:v>Продажи/маркетинг</c:v>
                </c:pt>
                <c:pt idx="2">
                  <c:v>Претензии</c:v>
                </c:pt>
                <c:pt idx="3">
                  <c:v>Актуарные расчеты</c:v>
                </c:pt>
                <c:pt idx="4">
                  <c:v>Андеррайтинг</c:v>
                </c:pt>
                <c:pt idx="5">
                  <c:v>Дистрибуция</c:v>
                </c:pt>
                <c:pt idx="6">
                  <c:v>Сегментация клиентов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0.14000000000000001</c:v>
                </c:pt>
                <c:pt idx="1">
                  <c:v>0.12</c:v>
                </c:pt>
                <c:pt idx="2">
                  <c:v>0.24</c:v>
                </c:pt>
                <c:pt idx="3">
                  <c:v>0.22</c:v>
                </c:pt>
                <c:pt idx="4">
                  <c:v>0.22</c:v>
                </c:pt>
                <c:pt idx="5">
                  <c:v>0.14000000000000001</c:v>
                </c:pt>
                <c:pt idx="6">
                  <c:v>0.06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C69-7F4A-A210-E390706C456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tint val="94000"/>
                    <a:satMod val="100000"/>
                    <a:lumMod val="108000"/>
                  </a:schemeClr>
                </a:gs>
                <a:gs pos="50000">
                  <a:schemeClr val="accent2">
                    <a:tint val="98000"/>
                    <a:shade val="100000"/>
                    <a:satMod val="100000"/>
                    <a:lumMod val="100000"/>
                  </a:schemeClr>
                </a:gs>
                <a:gs pos="100000">
                  <a:schemeClr val="accent2">
                    <a:shade val="72000"/>
                    <a:satMod val="120000"/>
                    <a:lumMod val="100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25400" dir="5400000" rotWithShape="0">
                <a:srgbClr val="000000">
                  <a:alpha val="28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2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фиксация мошеничества</c:v>
                </c:pt>
                <c:pt idx="1">
                  <c:v>Продажи/маркетинг</c:v>
                </c:pt>
                <c:pt idx="2">
                  <c:v>Претензии</c:v>
                </c:pt>
                <c:pt idx="3">
                  <c:v>Актуарные расчеты</c:v>
                </c:pt>
                <c:pt idx="4">
                  <c:v>Андеррайтинг</c:v>
                </c:pt>
                <c:pt idx="5">
                  <c:v>Дистрибуция</c:v>
                </c:pt>
                <c:pt idx="6">
                  <c:v>Сегментация клиентов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0.44</c:v>
                </c:pt>
                <c:pt idx="1">
                  <c:v>0.38</c:v>
                </c:pt>
                <c:pt idx="2">
                  <c:v>0.46</c:v>
                </c:pt>
                <c:pt idx="3">
                  <c:v>0.42</c:v>
                </c:pt>
                <c:pt idx="4">
                  <c:v>0.5</c:v>
                </c:pt>
                <c:pt idx="5">
                  <c:v>0.4</c:v>
                </c:pt>
                <c:pt idx="6">
                  <c:v>0.48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C69-7F4A-A210-E390706C456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Начальный уровень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tint val="94000"/>
                    <a:satMod val="100000"/>
                    <a:lumMod val="108000"/>
                  </a:schemeClr>
                </a:gs>
                <a:gs pos="50000">
                  <a:schemeClr val="accent3">
                    <a:tint val="98000"/>
                    <a:shade val="100000"/>
                    <a:satMod val="100000"/>
                    <a:lumMod val="100000"/>
                  </a:schemeClr>
                </a:gs>
                <a:gs pos="100000">
                  <a:schemeClr val="accent3">
                    <a:shade val="72000"/>
                    <a:satMod val="120000"/>
                    <a:lumMod val="100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25400" dir="5400000" rotWithShape="0">
                <a:srgbClr val="000000">
                  <a:alpha val="28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2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фиксация мошеничества</c:v>
                </c:pt>
                <c:pt idx="1">
                  <c:v>Продажи/маркетинг</c:v>
                </c:pt>
                <c:pt idx="2">
                  <c:v>Претензии</c:v>
                </c:pt>
                <c:pt idx="3">
                  <c:v>Актуарные расчеты</c:v>
                </c:pt>
                <c:pt idx="4">
                  <c:v>Андеррайтинг</c:v>
                </c:pt>
                <c:pt idx="5">
                  <c:v>Дистрибуция</c:v>
                </c:pt>
                <c:pt idx="6">
                  <c:v>Сегментация клиентов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0">
                  <c:v>0.42</c:v>
                </c:pt>
                <c:pt idx="1">
                  <c:v>0.5</c:v>
                </c:pt>
                <c:pt idx="2">
                  <c:v>0.3</c:v>
                </c:pt>
                <c:pt idx="3">
                  <c:v>0.36</c:v>
                </c:pt>
                <c:pt idx="4">
                  <c:v>0.28000000000000003</c:v>
                </c:pt>
                <c:pt idx="5">
                  <c:v>0.46</c:v>
                </c:pt>
                <c:pt idx="6">
                  <c:v>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C69-7F4A-A210-E390706C4568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37869759"/>
        <c:axId val="137452831"/>
      </c:barChart>
      <c:catAx>
        <c:axId val="137869759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7452831"/>
        <c:crosses val="autoZero"/>
        <c:auto val="1"/>
        <c:lblAlgn val="ctr"/>
        <c:lblOffset val="100"/>
        <c:noMultiLvlLbl val="0"/>
      </c:catAx>
      <c:valAx>
        <c:axId val="137452831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78697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0.20049</cdr:x>
      <cdr:y>0.01667</cdr:y>
    </cdr:from>
    <cdr:to>
      <cdr:x>0.50954</cdr:x>
      <cdr:y>0.09722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095376" y="57150"/>
          <a:ext cx="1685925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6A47B-1CC2-44D8-B38B-6A08C30DF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8450</Words>
  <Characters>48170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56507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Соколова Елена Вячеславовна</cp:lastModifiedBy>
  <cp:revision>4</cp:revision>
  <cp:lastPrinted>2020-03-04T19:48:00Z</cp:lastPrinted>
  <dcterms:created xsi:type="dcterms:W3CDTF">2023-03-15T06:24:00Z</dcterms:created>
  <dcterms:modified xsi:type="dcterms:W3CDTF">2023-06-27T10:47:00Z</dcterms:modified>
  <dc:language>ru-RU</dc:language>
</cp:coreProperties>
</file>